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26A6C" w14:textId="3997E0A2" w:rsidR="00935A2F" w:rsidRPr="00773A36" w:rsidRDefault="00FA3EC3" w:rsidP="00C6066D">
      <w:pPr>
        <w:ind w:right="-1"/>
        <w:jc w:val="right"/>
        <w:outlineLvl w:val="0"/>
        <w:rPr>
          <w:rFonts w:cs="Arial"/>
          <w:b/>
          <w:bCs/>
          <w:noProof/>
          <w:color w:val="808080"/>
          <w:sz w:val="22"/>
          <w:szCs w:val="22"/>
        </w:rPr>
      </w:pPr>
      <w:r>
        <w:rPr>
          <w:rFonts w:cs="Arial"/>
          <w:b/>
          <w:bCs/>
          <w:noProof/>
          <w:color w:val="808080"/>
          <w:sz w:val="22"/>
          <w:szCs w:val="22"/>
        </w:rPr>
        <mc:AlternateContent>
          <mc:Choice Requires="wps">
            <w:drawing>
              <wp:anchor distT="0" distB="0" distL="114300" distR="114300" simplePos="0" relativeHeight="251658240" behindDoc="0" locked="0" layoutInCell="0" allowOverlap="1" wp14:anchorId="142D6C66" wp14:editId="0A555721">
                <wp:simplePos x="0" y="0"/>
                <wp:positionH relativeFrom="margin">
                  <wp:posOffset>410492</wp:posOffset>
                </wp:positionH>
                <wp:positionV relativeFrom="paragraph">
                  <wp:posOffset>-165100</wp:posOffset>
                </wp:positionV>
                <wp:extent cx="5067300" cy="457200"/>
                <wp:effectExtent l="0" t="0" r="0" b="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6DD5D" w14:textId="0E2F0FC7" w:rsidR="00935A2F" w:rsidRPr="00F27F6A" w:rsidRDefault="000470C1" w:rsidP="00F27F6A">
                            <w:pPr>
                              <w:pStyle w:val="nb"/>
                              <w:spacing w:line="240" w:lineRule="auto"/>
                              <w:jc w:val="center"/>
                              <w:rPr>
                                <w:bCs/>
                                <w:i w:val="0"/>
                                <w:iCs/>
                                <w:color w:val="808080" w:themeColor="background1" w:themeShade="80"/>
                                <w:szCs w:val="24"/>
                              </w:rPr>
                            </w:pPr>
                            <w:r w:rsidRPr="00F27F6A">
                              <w:rPr>
                                <w:bCs/>
                                <w:i w:val="0"/>
                                <w:iCs/>
                                <w:color w:val="808080" w:themeColor="background1" w:themeShade="80"/>
                                <w:szCs w:val="24"/>
                              </w:rPr>
                              <w:t xml:space="preserve">DIRECTEUR </w:t>
                            </w:r>
                            <w:r w:rsidR="005F24A0">
                              <w:rPr>
                                <w:bCs/>
                                <w:i w:val="0"/>
                                <w:iCs/>
                                <w:color w:val="808080" w:themeColor="background1" w:themeShade="80"/>
                                <w:szCs w:val="24"/>
                              </w:rPr>
                              <w:t xml:space="preserve">&amp; Coach </w:t>
                            </w:r>
                            <w:r w:rsidRPr="00F27F6A">
                              <w:rPr>
                                <w:bCs/>
                                <w:i w:val="0"/>
                                <w:iCs/>
                                <w:color w:val="808080" w:themeColor="background1" w:themeShade="80"/>
                                <w:szCs w:val="24"/>
                              </w:rPr>
                              <w:t>DE PROGRAMME CYBERSECURITE IA / IT GRC - BANQUE - CLOUD - IA</w:t>
                            </w:r>
                          </w:p>
                          <w:p w14:paraId="6076F7A6" w14:textId="77777777" w:rsidR="00935A2F" w:rsidRPr="00F27F6A" w:rsidRDefault="00FA3EC3" w:rsidP="00F27F6A">
                            <w:pPr>
                              <w:pStyle w:val="nb"/>
                              <w:spacing w:line="240" w:lineRule="auto"/>
                              <w:jc w:val="center"/>
                              <w:rPr>
                                <w:bCs/>
                                <w:iCs/>
                                <w:color w:val="808080" w:themeColor="background1" w:themeShade="80"/>
                                <w:szCs w:val="24"/>
                              </w:rPr>
                            </w:pPr>
                            <w:r w:rsidRPr="00F27F6A">
                              <w:rPr>
                                <w:bCs/>
                                <w:iCs/>
                                <w:color w:val="808080" w:themeColor="background1" w:themeShade="80"/>
                                <w:szCs w:val="24"/>
                              </w:rPr>
                              <w:t>Plus de 15 ans d’expérience</w:t>
                            </w:r>
                          </w:p>
                          <w:p w14:paraId="4F07845B" w14:textId="77777777" w:rsidR="00935A2F" w:rsidRPr="00533656" w:rsidRDefault="00935A2F" w:rsidP="004E6781">
                            <w:pPr>
                              <w:pStyle w:val="nb"/>
                              <w:spacing w:line="240" w:lineRule="auto"/>
                              <w:ind w:left="1418"/>
                              <w:jc w:val="center"/>
                              <w:rPr>
                                <w:bCs/>
                                <w:i w:val="0"/>
                                <w:iCs/>
                                <w:color w:val="80808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D6C66" id="_x0000_t202" coordsize="21600,21600" o:spt="202" path="m,l,21600r21600,l21600,xe">
                <v:stroke joinstyle="miter"/>
                <v:path gradientshapeok="t" o:connecttype="rect"/>
              </v:shapetype>
              <v:shape id="Text Box 4" o:spid="_x0000_s1026" type="#_x0000_t202" style="position:absolute;left:0;text-align:left;margin-left:32.3pt;margin-top:-13pt;width:399pt;height:3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" o:allowincell="f" stroked="f">
                <v:textbox>
                  <w:txbxContent>
                    <w:p w14:paraId="3556DD5D" w14:textId="0E2F0FC7" w:rsidR="00935A2F" w:rsidRPr="00F27F6A" w:rsidRDefault="000470C1" w:rsidP="00F27F6A">
                      <w:pPr>
                        <w:pStyle w:val="nb"/>
                        <w:spacing w:line="240" w:lineRule="auto"/>
                        <w:jc w:val="center"/>
                        <w:rPr>
                          <w:bCs/>
                          <w:i w:val="0"/>
                          <w:iCs/>
                          <w:color w:val="808080" w:themeColor="background1" w:themeShade="80"/>
                          <w:szCs w:val="24"/>
                        </w:rPr>
                      </w:pPr>
                      <w:r w:rsidRPr="00F27F6A">
                        <w:rPr>
                          <w:bCs/>
                          <w:i w:val="0"/>
                          <w:iCs/>
                          <w:color w:val="808080" w:themeColor="background1" w:themeShade="80"/>
                          <w:szCs w:val="24"/>
                        </w:rPr>
                        <w:t xml:space="preserve">DIRECTEUR </w:t>
                      </w:r>
                      <w:r w:rsidR="005F24A0">
                        <w:rPr>
                          <w:bCs/>
                          <w:i w:val="0"/>
                          <w:iCs/>
                          <w:color w:val="808080" w:themeColor="background1" w:themeShade="80"/>
                          <w:szCs w:val="24"/>
                        </w:rPr>
                        <w:t xml:space="preserve">&amp; Coach </w:t>
                      </w:r>
                      <w:r w:rsidRPr="00F27F6A">
                        <w:rPr>
                          <w:bCs/>
                          <w:i w:val="0"/>
                          <w:iCs/>
                          <w:color w:val="808080" w:themeColor="background1" w:themeShade="80"/>
                          <w:szCs w:val="24"/>
                        </w:rPr>
                        <w:t>DE PROGRAMME CYBERSECURITE IA / IT GRC - BANQUE - CLOUD - IA</w:t>
                      </w:r>
                    </w:p>
                    <w:p w14:paraId="6076F7A6" w14:textId="77777777" w:rsidR="00935A2F" w:rsidRPr="00F27F6A" w:rsidRDefault="00FA3EC3" w:rsidP="00F27F6A">
                      <w:pPr>
                        <w:pStyle w:val="nb"/>
                        <w:spacing w:line="240" w:lineRule="auto"/>
                        <w:jc w:val="center"/>
                        <w:rPr>
                          <w:bCs/>
                          <w:iCs/>
                          <w:color w:val="808080" w:themeColor="background1" w:themeShade="80"/>
                          <w:szCs w:val="24"/>
                        </w:rPr>
                      </w:pPr>
                      <w:r w:rsidRPr="00F27F6A">
                        <w:rPr>
                          <w:bCs/>
                          <w:iCs/>
                          <w:color w:val="808080" w:themeColor="background1" w:themeShade="80"/>
                          <w:szCs w:val="24"/>
                        </w:rPr>
                        <w:t>Plus de 15 ans d’expérience</w:t>
                      </w:r>
                    </w:p>
                    <w:p w14:paraId="4F07845B" w14:textId="77777777" w:rsidR="00935A2F" w:rsidRPr="00533656" w:rsidRDefault="00935A2F" w:rsidP="004E6781">
                      <w:pPr>
                        <w:pStyle w:val="nb"/>
                        <w:spacing w:line="240" w:lineRule="auto"/>
                        <w:ind w:left="1418"/>
                        <w:jc w:val="center"/>
                        <w:rPr>
                          <w:bCs/>
                          <w:i w:val="0"/>
                          <w:iCs/>
                          <w:color w:val="808080"/>
                          <w:sz w:val="22"/>
                          <w:szCs w:val="22"/>
                        </w:rPr>
                      </w:pPr>
                    </w:p>
                  </w:txbxContent>
                </v:textbox>
                <w10:wrap anchorx="margin"/>
              </v:shape>
            </w:pict>
          </mc:Fallback>
        </mc:AlternateContent>
      </w:r>
    </w:p>
    <w:p w14:paraId="26372A05" w14:textId="0B8E5FD7" w:rsidR="00935A2F" w:rsidRDefault="00935A2F" w:rsidP="004E6781">
      <w:pPr>
        <w:pStyle w:val="nb"/>
        <w:spacing w:line="240" w:lineRule="auto"/>
        <w:jc w:val="left"/>
        <w:rPr>
          <w:bCs/>
          <w:i w:val="0"/>
          <w:iCs/>
          <w:color w:val="C00000"/>
          <w:sz w:val="22"/>
          <w:szCs w:val="22"/>
        </w:rPr>
      </w:pPr>
    </w:p>
    <w:p w14:paraId="6FFF79AB" w14:textId="6F0D3266" w:rsidR="00935A2F" w:rsidRPr="002B2272" w:rsidRDefault="00FA3EC3" w:rsidP="00A8573B">
      <w:pPr>
        <w:pStyle w:val="nb"/>
        <w:spacing w:line="204" w:lineRule="auto"/>
        <w:rPr>
          <w:b w:val="0"/>
          <w:bCs/>
          <w:i w:val="0"/>
          <w:iCs/>
          <w:color w:val="C00000"/>
          <w:sz w:val="22"/>
          <w:szCs w:val="22"/>
        </w:rPr>
      </w:pPr>
      <w:r>
        <w:rPr>
          <w:b w:val="0"/>
          <w:i w:val="0"/>
          <w:color w:val="808080"/>
          <w:sz w:val="15"/>
        </w:rPr>
        <w:t>Directeur de programme cybersécurité IA / IT GRC, capable de piloter le coaching sécurité de projets IA en banque régulée.</w:t>
      </w:r>
      <w:r>
        <w:br/>
      </w:r>
      <w:r>
        <w:rPr>
          <w:b w:val="0"/>
          <w:i w:val="0"/>
          <w:color w:val="808080"/>
          <w:sz w:val="15"/>
        </w:rPr>
        <w:t xml:space="preserve">Expérience confirmée LLM/SLM, AI-DLC, </w:t>
      </w:r>
      <w:proofErr w:type="spellStart"/>
      <w:r>
        <w:rPr>
          <w:b w:val="0"/>
          <w:i w:val="0"/>
          <w:color w:val="808080"/>
          <w:sz w:val="15"/>
        </w:rPr>
        <w:t>MLOps</w:t>
      </w:r>
      <w:proofErr w:type="spellEnd"/>
      <w:r>
        <w:rPr>
          <w:b w:val="0"/>
          <w:i w:val="0"/>
          <w:color w:val="808080"/>
          <w:sz w:val="15"/>
        </w:rPr>
        <w:t>/</w:t>
      </w:r>
      <w:proofErr w:type="spellStart"/>
      <w:r>
        <w:rPr>
          <w:b w:val="0"/>
          <w:i w:val="0"/>
          <w:color w:val="808080"/>
          <w:sz w:val="15"/>
        </w:rPr>
        <w:t>LLMOps</w:t>
      </w:r>
      <w:proofErr w:type="spellEnd"/>
      <w:r>
        <w:rPr>
          <w:b w:val="0"/>
          <w:i w:val="0"/>
          <w:color w:val="808080"/>
          <w:sz w:val="15"/>
        </w:rPr>
        <w:t xml:space="preserve">, </w:t>
      </w:r>
      <w:proofErr w:type="spellStart"/>
      <w:r>
        <w:rPr>
          <w:b w:val="0"/>
          <w:i w:val="0"/>
          <w:color w:val="808080"/>
          <w:sz w:val="15"/>
        </w:rPr>
        <w:t>guardrails</w:t>
      </w:r>
      <w:proofErr w:type="spellEnd"/>
      <w:r>
        <w:rPr>
          <w:b w:val="0"/>
          <w:i w:val="0"/>
          <w:color w:val="808080"/>
          <w:sz w:val="15"/>
        </w:rPr>
        <w:t>, OWASP LLM, MITRE ATLAS, NIST AI RMF, ISO 42001.</w:t>
      </w:r>
      <w:r>
        <w:br/>
      </w:r>
      <w:r>
        <w:rPr>
          <w:b w:val="0"/>
          <w:i w:val="0"/>
          <w:color w:val="808080"/>
          <w:sz w:val="15"/>
        </w:rPr>
        <w:t>Livrables opérationnels : grilles de risques, matrices de contrôles, dashboards KPI/KRI et supports comités pour IA/Data, RSSI, audit et conformité.</w:t>
      </w:r>
    </w:p>
    <w:p w14:paraId="67B13B7C" w14:textId="6A0959D6" w:rsidR="00935A2F" w:rsidRDefault="00935A2F" w:rsidP="006F3D85">
      <w:pPr>
        <w:pStyle w:val="Aexprience"/>
        <w:tabs>
          <w:tab w:val="right" w:pos="3546"/>
        </w:tabs>
        <w:spacing w:before="0"/>
        <w:ind w:right="-141"/>
        <w:jc w:val="left"/>
        <w:rPr>
          <w:rFonts w:cs="Arial"/>
          <w:caps/>
          <w:color w:val="0D0D0D" w:themeColor="text1" w:themeTint="F2"/>
          <w:sz w:val="22"/>
          <w:szCs w:val="22"/>
        </w:rPr>
      </w:pPr>
    </w:p>
    <w:p w14:paraId="3BDC3FF5" w14:textId="7BCC22B7" w:rsidR="00935A2F" w:rsidRDefault="00FA3EC3" w:rsidP="00291D1A">
      <w:pPr>
        <w:pStyle w:val="Aexprience"/>
        <w:tabs>
          <w:tab w:val="right" w:pos="3546"/>
        </w:tabs>
        <w:ind w:right="-141"/>
        <w:jc w:val="left"/>
        <w:rPr>
          <w:rFonts w:cs="Arial"/>
          <w:caps/>
          <w:color w:val="0D0D0D" w:themeColor="text1" w:themeTint="F2"/>
        </w:rPr>
      </w:pPr>
      <w:r>
        <w:rPr>
          <w:rFonts w:cs="Arial"/>
          <w:caps/>
          <w:noProof/>
          <w:snapToGrid/>
          <w:color w:val="0D0D0D" w:themeColor="text1" w:themeTint="F2"/>
        </w:rPr>
        <mc:AlternateContent>
          <mc:Choice Requires="wpg">
            <w:drawing>
              <wp:anchor distT="0" distB="0" distL="114300" distR="114300" simplePos="0" relativeHeight="251658241" behindDoc="0" locked="0" layoutInCell="1" allowOverlap="1" wp14:anchorId="615CD0F2" wp14:editId="0CDCE00D">
                <wp:simplePos x="0" y="0"/>
                <wp:positionH relativeFrom="margin">
                  <wp:posOffset>0</wp:posOffset>
                </wp:positionH>
                <wp:positionV relativeFrom="paragraph">
                  <wp:posOffset>57785</wp:posOffset>
                </wp:positionV>
                <wp:extent cx="6146799" cy="233680"/>
                <wp:effectExtent l="0" t="0" r="26035" b="13970"/>
                <wp:wrapNone/>
                <wp:docPr id="44" name="Groupe 44"/>
                <wp:cNvGraphicFramePr/>
                <a:graphic xmlns:a="http://schemas.openxmlformats.org/drawingml/2006/main">
                  <a:graphicData uri="http://schemas.microsoft.com/office/word/2010/wordprocessingGroup">
                    <wpg:wgp>
                      <wpg:cNvGrpSpPr/>
                      <wpg:grpSpPr>
                        <a:xfrm>
                          <a:off x="0" y="0"/>
                          <a:ext cx="6146799" cy="233680"/>
                          <a:chOff x="0" y="0"/>
                          <a:chExt cx="6146799" cy="233680"/>
                        </a:xfrm>
                      </wpg:grpSpPr>
                      <wpg:grpSp>
                        <wpg:cNvPr id="35" name="Groupe 35"/>
                        <wpg:cNvGrpSpPr/>
                        <wpg:grpSpPr>
                          <a:xfrm>
                            <a:off x="0" y="7315"/>
                            <a:ext cx="6146799" cy="217845"/>
                            <a:chOff x="1" y="80592"/>
                            <a:chExt cx="6146951" cy="218486"/>
                          </a:xfrm>
                        </wpg:grpSpPr>
                        <wps:wsp>
                          <wps:cNvPr id="36" name="Rectangle : avec coin rogné 36"/>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C0AE7B" w14:textId="3FDD65D5" w:rsidR="00167A52" w:rsidRPr="003C076E" w:rsidRDefault="00167A52" w:rsidP="00167A52">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Connecteur droit 37"/>
                          <wps:cNvCnPr/>
                          <wps:spPr>
                            <a:xfrm>
                              <a:off x="3378945" y="290839"/>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217" name="Zone de texte 2"/>
                        <wps:cNvSpPr txBox="1">
                          <a:spLocks noChangeArrowheads="1"/>
                        </wps:cNvSpPr>
                        <wps:spPr bwMode="auto">
                          <a:xfrm>
                            <a:off x="3658" y="0"/>
                            <a:ext cx="2475230" cy="233680"/>
                          </a:xfrm>
                          <a:prstGeom prst="rect">
                            <a:avLst/>
                          </a:prstGeom>
                          <a:noFill/>
                          <a:ln w="9525">
                            <a:noFill/>
                            <a:miter lim="800000"/>
                            <a:headEnd/>
                            <a:tailEnd/>
                          </a:ln>
                        </wps:spPr>
                        <wps:txbx>
                          <w:txbxContent>
                            <w:p w14:paraId="3A324FE0" w14:textId="62F1312B" w:rsidR="00935A2F" w:rsidRPr="003C076E" w:rsidRDefault="00FA3EC3">
                              <w:pPr>
                                <w:rPr>
                                  <w:b/>
                                  <w:bCs/>
                                  <w:color w:val="FFFFFF" w:themeColor="background1"/>
                                </w:rPr>
                              </w:pPr>
                              <w:r w:rsidRPr="003C076E">
                                <w:rPr>
                                  <w:b/>
                                  <w:bCs/>
                                  <w:color w:val="FFFFFF" w:themeColor="background1"/>
                                </w:rPr>
                                <w:t>FORMATIONS &amp; CERTIFICATIONS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615CD0F2" id="Groupe 44" o:spid="_x0000_s1027" style="position:absolute;margin-left:0;margin-top:4.55pt;width:484pt;height:18.4pt;z-index:251658241;mso-position-horizontal-relative:margin;mso-width-relative:margin" coordsize="61467,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">
                <v:group id="Groupe 35" o:spid="_x0000_s1028" style="position:absolute;top:73;width:61467;height:2178" coordorigin=",805" coordsize="61469,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Rectangle : avec coin rogné 36" o:spid="_x0000_s102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22C0AE7B" w14:textId="3FDD65D5" w:rsidR="00167A52" w:rsidRPr="003C076E" w:rsidRDefault="00167A52" w:rsidP="00167A52">
                          <w:pPr>
                            <w:jc w:val="left"/>
                            <w:rPr>
                              <w:b/>
                              <w:bCs/>
                              <w:sz w:val="18"/>
                              <w:szCs w:val="18"/>
                            </w:rPr>
                          </w:pPr>
                        </w:p>
                      </w:txbxContent>
                    </v:textbox>
                  </v:shape>
                  <v:line id="Connecteur droit 37" o:spid="_x0000_s1030" style="position:absolute;visibility:visible;mso-wrap-style:square" from="33789,2908" to="61469,2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" strokecolor="#c00000" strokeweight="2.25pt"/>
                </v:group>
                <v:shape id="Zone de texte 2" o:spid="_x0000_s1031" type="#_x0000_t202" style="position:absolute;left:36;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A324FE0" w14:textId="62F1312B" w:rsidR="00935A2F" w:rsidRPr="003C076E" w:rsidRDefault="00FA3EC3">
                        <w:pPr>
                          <w:rPr>
                            <w:b/>
                            <w:bCs/>
                            <w:color w:val="FFFFFF" w:themeColor="background1"/>
                          </w:rPr>
                        </w:pPr>
                        <w:r w:rsidRPr="003C076E">
                          <w:rPr>
                            <w:b/>
                            <w:bCs/>
                            <w:color w:val="FFFFFF" w:themeColor="background1"/>
                          </w:rPr>
                          <w:t>FORMATIONS &amp; CERTIFICATIONS</w:t>
                        </w:r>
                      </w:p>
                    </w:txbxContent>
                  </v:textbox>
                </v:shape>
                <w10:wrap anchorx="margin"/>
              </v:group>
            </w:pict>
          </mc:Fallback>
        </mc:AlternateContent>
      </w:r>
    </w:p>
    <w:p w14:paraId="3A3FC17A" w14:textId="7345BD85" w:rsidR="00167A52" w:rsidRDefault="00167A52" w:rsidP="00291D1A">
      <w:pPr>
        <w:pStyle w:val="Aexprience"/>
        <w:tabs>
          <w:tab w:val="right" w:pos="3546"/>
        </w:tabs>
        <w:ind w:right="-141"/>
        <w:jc w:val="left"/>
        <w:rPr>
          <w:rFonts w:eastAsia="BerkeleyOldEFOP-Book" w:cs="Arial"/>
          <w:snapToGrid/>
          <w:color w:val="808080" w:themeColor="background1" w:themeShade="80"/>
          <w:sz w:val="18"/>
          <w:szCs w:val="18"/>
          <w:lang w:eastAsia="en-US"/>
        </w:rPr>
      </w:pPr>
    </w:p>
    <w:p w14:paraId="131CFFCF" w14:textId="05F4CCE1" w:rsidR="00935A2F" w:rsidRPr="008D2D9B" w:rsidRDefault="00FA3EC3" w:rsidP="00291D1A">
      <w:pPr>
        <w:pStyle w:val="Aexprience"/>
        <w:tabs>
          <w:tab w:val="right" w:pos="3546"/>
        </w:tabs>
        <w:ind w:right="-141"/>
        <w:jc w:val="left"/>
        <w:rPr>
          <w:rFonts w:eastAsia="Arial"/>
          <w:b w:val="0"/>
          <w:color w:val="808080"/>
          <w:sz w:val="18"/>
        </w:rPr>
      </w:pPr>
      <w:r w:rsidRPr="002B2272">
        <w:rPr>
          <w:rFonts w:eastAsia="Arial"/>
          <w:bCs/>
          <w:color w:val="808080"/>
          <w:sz w:val="18"/>
        </w:rPr>
        <w:t>2008</w:t>
      </w:r>
      <w:r>
        <w:rPr>
          <w:rFonts w:eastAsia="Arial"/>
          <w:b w:val="0"/>
          <w:color w:val="808080"/>
          <w:sz w:val="18"/>
        </w:rPr>
        <w:t xml:space="preserve"> : Mastère Spécialisé en Cybersécurité - Télécom Paris.</w:t>
      </w:r>
      <w:r>
        <w:br/>
      </w:r>
      <w:r w:rsidRPr="002B2272">
        <w:rPr>
          <w:rFonts w:eastAsia="Arial"/>
          <w:bCs/>
          <w:color w:val="808080"/>
          <w:sz w:val="18"/>
        </w:rPr>
        <w:t xml:space="preserve">2006 </w:t>
      </w:r>
      <w:r>
        <w:rPr>
          <w:rFonts w:eastAsia="Arial"/>
          <w:b w:val="0"/>
          <w:color w:val="808080"/>
          <w:sz w:val="18"/>
        </w:rPr>
        <w:t>: Ingénieur Réseaux et Télécoms - EPMI / ECAM.</w:t>
      </w:r>
      <w:r>
        <w:br/>
      </w:r>
      <w:r w:rsidRPr="00FE523D">
        <w:rPr>
          <w:rFonts w:eastAsia="Arial"/>
          <w:b w:val="0"/>
          <w:color w:val="C00000"/>
          <w:sz w:val="18"/>
        </w:rPr>
        <w:t>Certifications</w:t>
      </w:r>
      <w:r>
        <w:rPr>
          <w:rFonts w:eastAsia="Arial"/>
          <w:b w:val="0"/>
          <w:color w:val="808080"/>
          <w:sz w:val="18"/>
        </w:rPr>
        <w:t xml:space="preserve"> : COSO ERM, COSO </w:t>
      </w:r>
      <w:proofErr w:type="spellStart"/>
      <w:r>
        <w:rPr>
          <w:rFonts w:eastAsia="Arial"/>
          <w:b w:val="0"/>
          <w:color w:val="808080"/>
          <w:sz w:val="18"/>
        </w:rPr>
        <w:t>Internal</w:t>
      </w:r>
      <w:proofErr w:type="spellEnd"/>
      <w:r>
        <w:rPr>
          <w:rFonts w:eastAsia="Arial"/>
          <w:b w:val="0"/>
          <w:color w:val="808080"/>
          <w:sz w:val="18"/>
        </w:rPr>
        <w:t xml:space="preserve"> Control, </w:t>
      </w:r>
      <w:proofErr w:type="spellStart"/>
      <w:r>
        <w:rPr>
          <w:rFonts w:eastAsia="Arial"/>
          <w:b w:val="0"/>
          <w:color w:val="808080"/>
          <w:sz w:val="18"/>
        </w:rPr>
        <w:t>Corporate</w:t>
      </w:r>
      <w:proofErr w:type="spellEnd"/>
      <w:r>
        <w:rPr>
          <w:rFonts w:eastAsia="Arial"/>
          <w:b w:val="0"/>
          <w:color w:val="808080"/>
          <w:sz w:val="18"/>
        </w:rPr>
        <w:t xml:space="preserve"> GRC for Financial Institutions, COBIT IT GRC Expertise, CISSP et FAIR en préparation.</w:t>
      </w:r>
      <w:r>
        <w:br/>
      </w:r>
      <w:r w:rsidRPr="00FE523D">
        <w:rPr>
          <w:rFonts w:eastAsia="Arial"/>
          <w:b w:val="0"/>
          <w:color w:val="C00000"/>
          <w:sz w:val="18"/>
        </w:rPr>
        <w:t>Formations</w:t>
      </w:r>
      <w:r>
        <w:rPr>
          <w:rFonts w:eastAsia="Arial"/>
          <w:b w:val="0"/>
          <w:color w:val="808080"/>
          <w:sz w:val="18"/>
        </w:rPr>
        <w:t xml:space="preserve"> : AI </w:t>
      </w:r>
      <w:proofErr w:type="spellStart"/>
      <w:r>
        <w:rPr>
          <w:rFonts w:eastAsia="Arial"/>
          <w:b w:val="0"/>
          <w:color w:val="808080"/>
          <w:sz w:val="18"/>
        </w:rPr>
        <w:t>Governance</w:t>
      </w:r>
      <w:proofErr w:type="spellEnd"/>
      <w:r>
        <w:rPr>
          <w:rFonts w:eastAsia="Arial"/>
          <w:b w:val="0"/>
          <w:color w:val="808080"/>
          <w:sz w:val="18"/>
        </w:rPr>
        <w:t xml:space="preserve">, AI Security, EU AI </w:t>
      </w:r>
      <w:proofErr w:type="spellStart"/>
      <w:r>
        <w:rPr>
          <w:rFonts w:eastAsia="Arial"/>
          <w:b w:val="0"/>
          <w:color w:val="808080"/>
          <w:sz w:val="18"/>
        </w:rPr>
        <w:t>Act</w:t>
      </w:r>
      <w:proofErr w:type="spellEnd"/>
      <w:r>
        <w:rPr>
          <w:rFonts w:eastAsia="Arial"/>
          <w:b w:val="0"/>
          <w:color w:val="808080"/>
          <w:sz w:val="18"/>
        </w:rPr>
        <w:t xml:space="preserve">, ISO 42001, NIST AI RMF, FAIR AIR, DORA, NIS2, </w:t>
      </w:r>
      <w:proofErr w:type="spellStart"/>
      <w:r>
        <w:rPr>
          <w:rFonts w:eastAsia="Arial"/>
          <w:b w:val="0"/>
          <w:color w:val="808080"/>
          <w:sz w:val="18"/>
        </w:rPr>
        <w:t>FedRAMP</w:t>
      </w:r>
      <w:proofErr w:type="spellEnd"/>
      <w:r>
        <w:rPr>
          <w:rFonts w:eastAsia="Arial"/>
          <w:b w:val="0"/>
          <w:color w:val="808080"/>
          <w:sz w:val="18"/>
        </w:rPr>
        <w:t>, PCI DSS.</w:t>
      </w:r>
      <w:r>
        <w:br/>
      </w:r>
      <w:r w:rsidRPr="00FE523D">
        <w:rPr>
          <w:rFonts w:eastAsia="Arial"/>
          <w:b w:val="0"/>
          <w:color w:val="C00000"/>
          <w:sz w:val="18"/>
        </w:rPr>
        <w:t>Langues</w:t>
      </w:r>
      <w:r>
        <w:rPr>
          <w:rFonts w:eastAsia="Arial"/>
          <w:b w:val="0"/>
          <w:color w:val="808080"/>
          <w:sz w:val="18"/>
        </w:rPr>
        <w:t xml:space="preserve"> : Anglais bilingue / fluent ; Espagnol notions.</w:t>
      </w:r>
    </w:p>
    <w:p w14:paraId="7A72314C" w14:textId="77777777" w:rsidR="008D2D9B" w:rsidRDefault="008D2D9B"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p>
    <w:p w14:paraId="6C31252F" w14:textId="5F09E57C" w:rsidR="00935A2F" w:rsidRPr="00291D1A" w:rsidRDefault="00FA3EC3"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58242" behindDoc="0" locked="0" layoutInCell="1" allowOverlap="1" wp14:anchorId="1F1B8C6F" wp14:editId="668ABE32">
                <wp:simplePos x="0" y="0"/>
                <wp:positionH relativeFrom="margin">
                  <wp:align>left</wp:align>
                </wp:positionH>
                <wp:positionV relativeFrom="paragraph">
                  <wp:posOffset>25095</wp:posOffset>
                </wp:positionV>
                <wp:extent cx="6181725" cy="233680"/>
                <wp:effectExtent l="0" t="0" r="28575" b="13970"/>
                <wp:wrapNone/>
                <wp:docPr id="46" name="Groupe 46"/>
                <wp:cNvGraphicFramePr/>
                <a:graphic xmlns:a="http://schemas.openxmlformats.org/drawingml/2006/main">
                  <a:graphicData uri="http://schemas.microsoft.com/office/word/2010/wordprocessingGroup">
                    <wpg:wgp>
                      <wpg:cNvGrpSpPr/>
                      <wpg:grpSpPr>
                        <a:xfrm>
                          <a:off x="0" y="0"/>
                          <a:ext cx="6181725" cy="233680"/>
                          <a:chOff x="0" y="0"/>
                          <a:chExt cx="6181725" cy="233680"/>
                        </a:xfrm>
                      </wpg:grpSpPr>
                      <wpg:grpSp>
                        <wpg:cNvPr id="48" name="Groupe 48"/>
                        <wpg:cNvGrpSpPr/>
                        <wpg:grpSpPr>
                          <a:xfrm>
                            <a:off x="0" y="7315"/>
                            <a:ext cx="6181725" cy="217845"/>
                            <a:chOff x="1" y="80592"/>
                            <a:chExt cx="6181877" cy="218486"/>
                          </a:xfrm>
                        </wpg:grpSpPr>
                        <wps:wsp>
                          <wps:cNvPr id="49" name="Rectangle : avec coin rogné 49"/>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A965E" w14:textId="77777777" w:rsidR="00935A2F" w:rsidRPr="003C076E" w:rsidRDefault="00935A2F" w:rsidP="003C076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Connecteur droit 50"/>
                          <wps:cNvCnPr/>
                          <wps:spPr>
                            <a:xfrm>
                              <a:off x="3413871" y="290839"/>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58574021" w14:textId="087D78C4" w:rsidR="00935A2F" w:rsidRPr="003C076E" w:rsidRDefault="00FA3EC3" w:rsidP="003C076E">
                              <w:pPr>
                                <w:rPr>
                                  <w:b/>
                                  <w:bCs/>
                                  <w:color w:val="FFFFFF" w:themeColor="background1"/>
                                </w:rPr>
                              </w:pPr>
                              <w:r>
                                <w:rPr>
                                  <w:b/>
                                  <w:bCs/>
                                  <w:color w:val="FFFFFF" w:themeColor="background1"/>
                                </w:rPr>
                                <w:t>COMPETENCES FONCTIONNELLES</w:t>
                              </w:r>
                              <w:r w:rsidRPr="003C076E">
                                <w:rPr>
                                  <w:b/>
                                  <w:bCs/>
                                  <w:color w:val="FFFFFF" w:themeColor="background1"/>
                                </w:rPr>
                                <w:t xml:space="preserve"> &amp;</w:t>
                              </w:r>
                              <w:r>
                                <w:rPr>
                                  <w:b/>
                                  <w:bCs/>
                                  <w:color w:val="FFFFFF" w:themeColor="background1"/>
                                </w:rPr>
                                <w:t xml:space="preserve"> TECHNIQUE</w:t>
                              </w:r>
                              <w:r w:rsidRPr="003C076E">
                                <w:rPr>
                                  <w:b/>
                                  <w:bCs/>
                                  <w:color w:val="FFFFFF" w:themeColor="background1"/>
                                </w:rPr>
                                <w:t>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1F1B8C6F" id="Groupe 46" o:spid="_x0000_s1032" style="position:absolute;margin-left:0;margin-top:2pt;width:486.75pt;height:18.4pt;z-index:251658242;mso-position-horizontal:left;mso-position-horizontal-relative:margin;mso-width-relative:margin" coordsize="61817,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">
                <v:group id="Groupe 48" o:spid="_x0000_s1033" style="position:absolute;top:73;width:61817;height:2178" coordorigin=",805" coordsize="61818,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Rectangle : avec coin rogné 49" o:spid="_x0000_s103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11AA965E" w14:textId="77777777" w:rsidR="00935A2F" w:rsidRPr="003C076E" w:rsidRDefault="00935A2F" w:rsidP="003C076E">
                          <w:pPr>
                            <w:jc w:val="left"/>
                            <w:rPr>
                              <w:b/>
                              <w:bCs/>
                              <w:sz w:val="18"/>
                              <w:szCs w:val="18"/>
                            </w:rPr>
                          </w:pPr>
                        </w:p>
                      </w:txbxContent>
                    </v:textbox>
                  </v:shape>
                  <v:line id="Connecteur droit 50" o:spid="_x0000_s1035" style="position:absolute;visibility:visible;mso-wrap-style:square" from="34138,2908" to="61818,2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" strokecolor="#c00000" strokeweight="2.25pt"/>
                </v:group>
                <v:shape id="Zone de texte 2" o:spid="_x0000_s103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58574021" w14:textId="087D78C4" w:rsidR="00935A2F" w:rsidRPr="003C076E" w:rsidRDefault="00FA3EC3" w:rsidP="003C076E">
                        <w:pPr>
                          <w:rPr>
                            <w:b/>
                            <w:bCs/>
                            <w:color w:val="FFFFFF" w:themeColor="background1"/>
                          </w:rPr>
                        </w:pPr>
                        <w:r>
                          <w:rPr>
                            <w:b/>
                            <w:bCs/>
                            <w:color w:val="FFFFFF" w:themeColor="background1"/>
                          </w:rPr>
                          <w:t>COMPETENCES FONCTIONNELLES</w:t>
                        </w:r>
                        <w:r w:rsidRPr="003C076E">
                          <w:rPr>
                            <w:b/>
                            <w:bCs/>
                            <w:color w:val="FFFFFF" w:themeColor="background1"/>
                          </w:rPr>
                          <w:t xml:space="preserve"> &amp;</w:t>
                        </w:r>
                        <w:r>
                          <w:rPr>
                            <w:b/>
                            <w:bCs/>
                            <w:color w:val="FFFFFF" w:themeColor="background1"/>
                          </w:rPr>
                          <w:t xml:space="preserve"> TECHNIQUE</w:t>
                        </w:r>
                        <w:r w:rsidRPr="003C076E">
                          <w:rPr>
                            <w:b/>
                            <w:bCs/>
                            <w:color w:val="FFFFFF" w:themeColor="background1"/>
                          </w:rPr>
                          <w:t>S</w:t>
                        </w:r>
                      </w:p>
                    </w:txbxContent>
                  </v:textbox>
                </v:shape>
                <w10:wrap anchorx="margin"/>
              </v:group>
            </w:pict>
          </mc:Fallback>
        </mc:AlternateContent>
      </w:r>
    </w:p>
    <w:p w14:paraId="3056EE0D" w14:textId="7C949816" w:rsidR="00935A2F" w:rsidRDefault="00935A2F" w:rsidP="004E6781">
      <w:pPr>
        <w:pStyle w:val="Aexprience"/>
        <w:tabs>
          <w:tab w:val="right" w:pos="3546"/>
        </w:tabs>
        <w:spacing w:before="0"/>
        <w:ind w:right="-141"/>
        <w:jc w:val="left"/>
        <w:rPr>
          <w:rFonts w:eastAsia="BerkeleyOldEFOP-Book" w:cs="Arial"/>
          <w:snapToGrid/>
          <w:color w:val="808080" w:themeColor="background1" w:themeShade="80"/>
          <w:sz w:val="18"/>
          <w:szCs w:val="18"/>
          <w:lang w:eastAsia="en-US"/>
        </w:rPr>
      </w:pPr>
    </w:p>
    <w:p w14:paraId="6B742180" w14:textId="77777777" w:rsidR="00935A2F" w:rsidRPr="00291D1A" w:rsidRDefault="00FA3EC3" w:rsidP="00291D1A">
      <w:pPr>
        <w:pStyle w:val="Aexprience"/>
        <w:tabs>
          <w:tab w:val="right" w:pos="3546"/>
        </w:tabs>
        <w:spacing w:before="0"/>
        <w:ind w:right="-141"/>
        <w:jc w:val="left"/>
        <w:rPr>
          <w:rFonts w:cs="Arial"/>
          <w:caps/>
          <w:color w:val="808080" w:themeColor="background1" w:themeShade="80"/>
          <w:sz w:val="22"/>
          <w:szCs w:val="22"/>
        </w:rPr>
      </w:pPr>
      <w:r w:rsidRPr="0025758E">
        <w:rPr>
          <w:rFonts w:eastAsia="Arial"/>
          <w:b w:val="0"/>
          <w:bCs/>
          <w:color w:val="C00000"/>
          <w:sz w:val="18"/>
        </w:rPr>
        <w:t>Positionnement</w:t>
      </w:r>
      <w:r>
        <w:rPr>
          <w:rFonts w:eastAsia="Arial"/>
          <w:color w:val="808080"/>
          <w:sz w:val="18"/>
        </w:rPr>
        <w:t xml:space="preserve"> : </w:t>
      </w:r>
      <w:r>
        <w:rPr>
          <w:rFonts w:eastAsia="Arial"/>
          <w:b w:val="0"/>
          <w:color w:val="808080"/>
          <w:sz w:val="18"/>
        </w:rPr>
        <w:t>Directeur de programme Cybersécurité IA / IT GRC - Finance, Banque, Assurance et Télécoms.</w:t>
      </w:r>
    </w:p>
    <w:p w14:paraId="6136281B" w14:textId="77777777" w:rsidR="00935A2F" w:rsidRPr="00291D1A" w:rsidRDefault="00935A2F" w:rsidP="00291D1A">
      <w:pPr>
        <w:pStyle w:val="Aexprience"/>
        <w:tabs>
          <w:tab w:val="right" w:pos="3546"/>
        </w:tabs>
        <w:spacing w:before="0"/>
        <w:ind w:right="-141"/>
        <w:jc w:val="left"/>
        <w:rPr>
          <w:rFonts w:cs="Arial"/>
          <w:snapToGrid/>
          <w:color w:val="808080" w:themeColor="background1" w:themeShade="80"/>
          <w:sz w:val="18"/>
          <w:szCs w:val="18"/>
        </w:rPr>
      </w:pPr>
    </w:p>
    <w:p w14:paraId="75AD7058" w14:textId="77777777" w:rsidR="00935A2F" w:rsidRPr="00291D1A" w:rsidRDefault="00FA3EC3" w:rsidP="00291D1A">
      <w:pPr>
        <w:pStyle w:val="Aexprience"/>
        <w:tabs>
          <w:tab w:val="right" w:pos="3546"/>
        </w:tabs>
        <w:spacing w:before="0"/>
        <w:ind w:right="-141"/>
        <w:jc w:val="left"/>
        <w:rPr>
          <w:rFonts w:cs="Arial"/>
          <w:caps/>
          <w:color w:val="808080" w:themeColor="background1" w:themeShade="80"/>
          <w:sz w:val="22"/>
          <w:szCs w:val="22"/>
          <w:lang w:val="en-US"/>
        </w:rPr>
      </w:pPr>
      <w:r w:rsidRPr="0025758E">
        <w:rPr>
          <w:rFonts w:eastAsia="Arial"/>
          <w:b w:val="0"/>
          <w:bCs/>
          <w:color w:val="C00000"/>
          <w:sz w:val="18"/>
        </w:rPr>
        <w:t>Synthèse</w:t>
      </w:r>
      <w:r>
        <w:rPr>
          <w:rFonts w:eastAsia="Arial"/>
          <w:color w:val="808080"/>
          <w:sz w:val="18"/>
        </w:rPr>
        <w:t xml:space="preserve"> : </w:t>
      </w:r>
      <w:r>
        <w:rPr>
          <w:rFonts w:eastAsia="Arial"/>
          <w:b w:val="0"/>
          <w:color w:val="808080"/>
          <w:sz w:val="18"/>
        </w:rPr>
        <w:t>Plus de 15 ans d'expérience en pilotage de programmes cyber, gouvernance des risques IT, conformité et sécurité des systèmes critiques.</w:t>
      </w:r>
    </w:p>
    <w:p w14:paraId="19BBC653" w14:textId="77777777" w:rsidR="00935A2F" w:rsidRPr="00291D1A" w:rsidRDefault="00935A2F" w:rsidP="00291D1A">
      <w:pPr>
        <w:pStyle w:val="Aexprience"/>
        <w:tabs>
          <w:tab w:val="right" w:pos="3546"/>
        </w:tabs>
        <w:spacing w:before="0"/>
        <w:ind w:right="-141"/>
        <w:jc w:val="left"/>
        <w:rPr>
          <w:rFonts w:cs="Arial"/>
          <w:snapToGrid/>
          <w:color w:val="808080" w:themeColor="background1" w:themeShade="80"/>
          <w:sz w:val="18"/>
          <w:szCs w:val="18"/>
          <w:lang w:val="en-US"/>
        </w:rPr>
      </w:pPr>
    </w:p>
    <w:p w14:paraId="53B4166C" w14:textId="47F51A4A" w:rsidR="00935A2F" w:rsidRPr="0025758E" w:rsidRDefault="00FA3EC3" w:rsidP="00291D1A">
      <w:pPr>
        <w:pStyle w:val="Aexprience"/>
        <w:tabs>
          <w:tab w:val="right" w:pos="3546"/>
        </w:tabs>
        <w:spacing w:before="0"/>
        <w:ind w:right="-141"/>
        <w:jc w:val="left"/>
        <w:rPr>
          <w:rFonts w:cs="Arial"/>
          <w:b w:val="0"/>
          <w:bCs/>
          <w:caps/>
          <w:color w:val="808080" w:themeColor="background1" w:themeShade="80"/>
          <w:sz w:val="22"/>
          <w:szCs w:val="22"/>
          <w:lang w:val="en-US"/>
        </w:rPr>
      </w:pPr>
      <w:r w:rsidRPr="0025758E">
        <w:rPr>
          <w:b w:val="0"/>
          <w:bCs/>
          <w:color w:val="C00000"/>
          <w:sz w:val="18"/>
        </w:rPr>
        <w:t>Sécurité IA</w:t>
      </w:r>
      <w:r w:rsidRPr="0025758E">
        <w:rPr>
          <w:color w:val="C00000"/>
          <w:sz w:val="18"/>
        </w:rPr>
        <w:t xml:space="preserve"> </w:t>
      </w:r>
      <w:r>
        <w:rPr>
          <w:color w:val="808080"/>
          <w:sz w:val="18"/>
        </w:rPr>
        <w:t xml:space="preserve">: </w:t>
      </w:r>
      <w:r w:rsidRPr="0025758E">
        <w:rPr>
          <w:b w:val="0"/>
          <w:bCs/>
          <w:color w:val="808080"/>
          <w:sz w:val="18"/>
        </w:rPr>
        <w:t xml:space="preserve">gouvernance des cas d'usage IA, coaching sécurité des projets IA, LLM/SLM, AI-DLC, </w:t>
      </w:r>
      <w:proofErr w:type="spellStart"/>
      <w:r w:rsidRPr="0025758E">
        <w:rPr>
          <w:b w:val="0"/>
          <w:bCs/>
          <w:color w:val="808080"/>
          <w:sz w:val="18"/>
        </w:rPr>
        <w:t>MLOps</w:t>
      </w:r>
      <w:proofErr w:type="spellEnd"/>
      <w:r w:rsidRPr="0025758E">
        <w:rPr>
          <w:b w:val="0"/>
          <w:bCs/>
          <w:color w:val="808080"/>
          <w:sz w:val="18"/>
        </w:rPr>
        <w:t>/</w:t>
      </w:r>
      <w:proofErr w:type="spellStart"/>
      <w:r w:rsidRPr="0025758E">
        <w:rPr>
          <w:b w:val="0"/>
          <w:bCs/>
          <w:color w:val="808080"/>
          <w:sz w:val="18"/>
        </w:rPr>
        <w:t>LLMOps</w:t>
      </w:r>
      <w:proofErr w:type="spellEnd"/>
      <w:r w:rsidRPr="0025758E">
        <w:rPr>
          <w:b w:val="0"/>
          <w:bCs/>
          <w:color w:val="808080"/>
          <w:sz w:val="18"/>
        </w:rPr>
        <w:t xml:space="preserve">, </w:t>
      </w:r>
      <w:proofErr w:type="spellStart"/>
      <w:r w:rsidRPr="0025758E">
        <w:rPr>
          <w:b w:val="0"/>
          <w:bCs/>
          <w:color w:val="808080"/>
          <w:sz w:val="18"/>
        </w:rPr>
        <w:t>guardrails</w:t>
      </w:r>
      <w:proofErr w:type="spellEnd"/>
      <w:r w:rsidRPr="0025758E">
        <w:rPr>
          <w:b w:val="0"/>
          <w:bCs/>
          <w:color w:val="808080"/>
          <w:sz w:val="18"/>
        </w:rPr>
        <w:t xml:space="preserve">, model </w:t>
      </w:r>
      <w:proofErr w:type="spellStart"/>
      <w:r w:rsidRPr="0025758E">
        <w:rPr>
          <w:b w:val="0"/>
          <w:bCs/>
          <w:color w:val="808080"/>
          <w:sz w:val="18"/>
        </w:rPr>
        <w:t>risk</w:t>
      </w:r>
      <w:proofErr w:type="spellEnd"/>
      <w:r w:rsidRPr="0025758E">
        <w:rPr>
          <w:b w:val="0"/>
          <w:bCs/>
          <w:color w:val="808080"/>
          <w:sz w:val="18"/>
        </w:rPr>
        <w:t xml:space="preserve"> management, NIST AI RMF, ISO 42001, EU AI </w:t>
      </w:r>
      <w:proofErr w:type="spellStart"/>
      <w:r w:rsidRPr="0025758E">
        <w:rPr>
          <w:b w:val="0"/>
          <w:bCs/>
          <w:color w:val="808080"/>
          <w:sz w:val="18"/>
        </w:rPr>
        <w:t>Act</w:t>
      </w:r>
      <w:proofErr w:type="spellEnd"/>
      <w:r w:rsidRPr="0025758E">
        <w:rPr>
          <w:b w:val="0"/>
          <w:bCs/>
          <w:color w:val="808080"/>
          <w:sz w:val="18"/>
        </w:rPr>
        <w:t>, OWASP Top 10 LLM et MITRE ATLAS.</w:t>
      </w:r>
    </w:p>
    <w:p w14:paraId="3ECD16E2" w14:textId="77777777" w:rsidR="00935A2F" w:rsidRPr="0025758E" w:rsidRDefault="00935A2F" w:rsidP="00291D1A">
      <w:pPr>
        <w:pStyle w:val="Aexprience"/>
        <w:tabs>
          <w:tab w:val="right" w:pos="3546"/>
        </w:tabs>
        <w:spacing w:before="0"/>
        <w:ind w:right="-141"/>
        <w:jc w:val="left"/>
        <w:rPr>
          <w:rFonts w:cs="Arial"/>
          <w:b w:val="0"/>
          <w:bCs/>
          <w:snapToGrid/>
          <w:color w:val="808080" w:themeColor="background1" w:themeShade="80"/>
          <w:sz w:val="18"/>
          <w:szCs w:val="18"/>
          <w:lang w:val="en-US"/>
        </w:rPr>
      </w:pPr>
    </w:p>
    <w:p w14:paraId="5CF3BA49" w14:textId="77777777" w:rsidR="00935A2F" w:rsidRPr="00291D1A" w:rsidRDefault="00FA3EC3" w:rsidP="00291D1A">
      <w:pPr>
        <w:pStyle w:val="Aexprience"/>
        <w:tabs>
          <w:tab w:val="right" w:pos="3546"/>
        </w:tabs>
        <w:spacing w:before="0"/>
        <w:ind w:right="-141"/>
        <w:jc w:val="left"/>
        <w:rPr>
          <w:rFonts w:cs="Arial"/>
          <w:b w:val="0"/>
          <w:snapToGrid/>
          <w:color w:val="808080" w:themeColor="background1" w:themeShade="80"/>
          <w:sz w:val="18"/>
          <w:szCs w:val="18"/>
        </w:rPr>
      </w:pPr>
      <w:r w:rsidRPr="0025758E">
        <w:rPr>
          <w:rFonts w:eastAsia="Arial"/>
          <w:b w:val="0"/>
          <w:bCs/>
          <w:color w:val="C00000"/>
          <w:sz w:val="18"/>
        </w:rPr>
        <w:t>GRC &amp; conformité</w:t>
      </w:r>
      <w:r w:rsidRPr="0025758E">
        <w:rPr>
          <w:rFonts w:eastAsia="Arial"/>
          <w:color w:val="C00000"/>
          <w:sz w:val="18"/>
        </w:rPr>
        <w:t xml:space="preserve"> </w:t>
      </w:r>
      <w:r>
        <w:rPr>
          <w:rFonts w:eastAsia="Arial"/>
          <w:color w:val="808080"/>
          <w:sz w:val="18"/>
        </w:rPr>
        <w:t xml:space="preserve">: </w:t>
      </w:r>
      <w:r>
        <w:rPr>
          <w:rFonts w:eastAsia="Arial"/>
          <w:b w:val="0"/>
          <w:color w:val="808080"/>
          <w:sz w:val="18"/>
        </w:rPr>
        <w:t xml:space="preserve">COSO ERM, COSO ICIF, ISO 31000, ISO 27001/27005, FAIR, DORA, NIS2, FFIEC, SOC 2, PCI DSS, </w:t>
      </w:r>
      <w:proofErr w:type="spellStart"/>
      <w:r>
        <w:rPr>
          <w:rFonts w:eastAsia="Arial"/>
          <w:b w:val="0"/>
          <w:color w:val="808080"/>
          <w:sz w:val="18"/>
        </w:rPr>
        <w:t>FedRAMP</w:t>
      </w:r>
      <w:proofErr w:type="spellEnd"/>
      <w:r>
        <w:rPr>
          <w:rFonts w:eastAsia="Arial"/>
          <w:b w:val="0"/>
          <w:color w:val="808080"/>
          <w:sz w:val="18"/>
        </w:rPr>
        <w:t>, gestion des risques opérationnels IT.</w:t>
      </w:r>
    </w:p>
    <w:p w14:paraId="0D3E68BA" w14:textId="77777777" w:rsidR="00935A2F" w:rsidRPr="00291D1A" w:rsidRDefault="00935A2F" w:rsidP="00291D1A">
      <w:pPr>
        <w:pStyle w:val="Aexprience"/>
        <w:tabs>
          <w:tab w:val="right" w:pos="3546"/>
        </w:tabs>
        <w:spacing w:before="0"/>
        <w:ind w:right="-141"/>
        <w:jc w:val="left"/>
        <w:rPr>
          <w:rFonts w:cs="Arial"/>
          <w:b w:val="0"/>
          <w:snapToGrid/>
          <w:color w:val="808080" w:themeColor="background1" w:themeShade="80"/>
          <w:sz w:val="18"/>
          <w:szCs w:val="18"/>
        </w:rPr>
      </w:pPr>
    </w:p>
    <w:p w14:paraId="2E4451C2" w14:textId="6C205557" w:rsidR="00935A2F" w:rsidRDefault="00FA3EC3" w:rsidP="00291D1A">
      <w:pPr>
        <w:pStyle w:val="Aexprience"/>
        <w:tabs>
          <w:tab w:val="right" w:pos="3546"/>
        </w:tabs>
        <w:spacing w:before="0"/>
        <w:ind w:right="-141"/>
        <w:jc w:val="left"/>
        <w:rPr>
          <w:rFonts w:eastAsia="Arial"/>
          <w:b w:val="0"/>
          <w:color w:val="808080"/>
          <w:sz w:val="18"/>
        </w:rPr>
      </w:pPr>
      <w:r w:rsidRPr="0025758E">
        <w:rPr>
          <w:rFonts w:eastAsia="Arial"/>
          <w:b w:val="0"/>
          <w:bCs/>
          <w:color w:val="C00000"/>
          <w:sz w:val="18"/>
        </w:rPr>
        <w:t>Architecture &amp; sécurité projets</w:t>
      </w:r>
      <w:r w:rsidRPr="0025758E">
        <w:rPr>
          <w:rFonts w:eastAsia="Arial"/>
          <w:color w:val="C00000"/>
          <w:sz w:val="18"/>
        </w:rPr>
        <w:t xml:space="preserve"> </w:t>
      </w:r>
      <w:r>
        <w:rPr>
          <w:rFonts w:eastAsia="Arial"/>
          <w:color w:val="808080"/>
          <w:sz w:val="18"/>
        </w:rPr>
        <w:t xml:space="preserve">: </w:t>
      </w:r>
      <w:r>
        <w:rPr>
          <w:rFonts w:eastAsia="Arial"/>
          <w:b w:val="0"/>
          <w:color w:val="808080"/>
          <w:sz w:val="18"/>
        </w:rPr>
        <w:t xml:space="preserve">Security by Design, </w:t>
      </w:r>
      <w:proofErr w:type="spellStart"/>
      <w:r>
        <w:rPr>
          <w:rFonts w:eastAsia="Arial"/>
          <w:b w:val="0"/>
          <w:color w:val="808080"/>
          <w:sz w:val="18"/>
        </w:rPr>
        <w:t>Privacy</w:t>
      </w:r>
      <w:proofErr w:type="spellEnd"/>
      <w:r>
        <w:rPr>
          <w:rFonts w:eastAsia="Arial"/>
          <w:b w:val="0"/>
          <w:color w:val="808080"/>
          <w:sz w:val="18"/>
        </w:rPr>
        <w:t xml:space="preserve"> by Design, </w:t>
      </w:r>
      <w:proofErr w:type="spellStart"/>
      <w:r>
        <w:rPr>
          <w:rFonts w:eastAsia="Arial"/>
          <w:b w:val="0"/>
          <w:color w:val="808080"/>
          <w:sz w:val="18"/>
        </w:rPr>
        <w:t>DevSecOps</w:t>
      </w:r>
      <w:proofErr w:type="spellEnd"/>
      <w:r>
        <w:rPr>
          <w:rFonts w:eastAsia="Arial"/>
          <w:b w:val="0"/>
          <w:color w:val="808080"/>
          <w:sz w:val="18"/>
        </w:rPr>
        <w:t xml:space="preserve">, </w:t>
      </w:r>
      <w:proofErr w:type="spellStart"/>
      <w:r>
        <w:rPr>
          <w:rFonts w:eastAsia="Arial"/>
          <w:b w:val="0"/>
          <w:color w:val="808080"/>
          <w:sz w:val="18"/>
        </w:rPr>
        <w:t>Zero</w:t>
      </w:r>
      <w:proofErr w:type="spellEnd"/>
      <w:r>
        <w:rPr>
          <w:rFonts w:eastAsia="Arial"/>
          <w:b w:val="0"/>
          <w:color w:val="808080"/>
          <w:sz w:val="18"/>
        </w:rPr>
        <w:t xml:space="preserve"> Trust, IAM/PAM, SIEM/SOAR, SAST/DAST/IAST/SCA, cloud IaaS/PaaS/SaaS.</w:t>
      </w:r>
    </w:p>
    <w:p w14:paraId="7A11D698" w14:textId="77777777" w:rsidR="0025758E" w:rsidRDefault="0025758E" w:rsidP="00291D1A">
      <w:pPr>
        <w:pStyle w:val="Aexprience"/>
        <w:tabs>
          <w:tab w:val="right" w:pos="3546"/>
        </w:tabs>
        <w:spacing w:before="0"/>
        <w:ind w:right="-141"/>
        <w:jc w:val="left"/>
        <w:rPr>
          <w:rFonts w:eastAsia="BerkeleyOldEFOP-Book" w:cs="Arial"/>
          <w:b w:val="0"/>
          <w:snapToGrid/>
          <w:color w:val="808080" w:themeColor="background1" w:themeShade="80"/>
          <w:sz w:val="18"/>
          <w:szCs w:val="18"/>
          <w:lang w:eastAsia="en-US"/>
        </w:rPr>
      </w:pPr>
    </w:p>
    <w:p w14:paraId="2F76DAA0" w14:textId="77777777" w:rsidR="00935A2F" w:rsidRPr="0025758E" w:rsidRDefault="00FA3EC3" w:rsidP="00291D1A">
      <w:pPr>
        <w:pStyle w:val="Aexprience"/>
        <w:tabs>
          <w:tab w:val="right" w:pos="3546"/>
        </w:tabs>
        <w:spacing w:before="0"/>
        <w:ind w:right="-141"/>
        <w:jc w:val="left"/>
        <w:rPr>
          <w:b w:val="0"/>
          <w:bCs/>
          <w:color w:val="808080"/>
          <w:sz w:val="18"/>
        </w:rPr>
      </w:pPr>
      <w:r w:rsidRPr="0025758E">
        <w:rPr>
          <w:b w:val="0"/>
          <w:bCs/>
          <w:color w:val="C00000"/>
          <w:sz w:val="18"/>
        </w:rPr>
        <w:t>Pilotage</w:t>
      </w:r>
      <w:r>
        <w:rPr>
          <w:color w:val="808080"/>
          <w:sz w:val="18"/>
        </w:rPr>
        <w:t xml:space="preserve"> : </w:t>
      </w:r>
      <w:r w:rsidRPr="0025758E">
        <w:rPr>
          <w:b w:val="0"/>
          <w:bCs/>
          <w:color w:val="808080"/>
          <w:sz w:val="18"/>
        </w:rPr>
        <w:t>roadmap, CAPEX/OPEX, KPI/KRI, COPIL/</w:t>
      </w:r>
      <w:proofErr w:type="spellStart"/>
      <w:r w:rsidRPr="0025758E">
        <w:rPr>
          <w:b w:val="0"/>
          <w:bCs/>
          <w:color w:val="808080"/>
          <w:sz w:val="18"/>
        </w:rPr>
        <w:t>SteerCo</w:t>
      </w:r>
      <w:proofErr w:type="spellEnd"/>
      <w:r w:rsidRPr="0025758E">
        <w:rPr>
          <w:b w:val="0"/>
          <w:bCs/>
          <w:color w:val="808080"/>
          <w:sz w:val="18"/>
        </w:rPr>
        <w:t xml:space="preserve">, audits, remédiation, fournisseurs, intégrateurs, CSIRT, résilience opérationnelle, </w:t>
      </w:r>
      <w:proofErr w:type="spellStart"/>
      <w:r w:rsidRPr="0025758E">
        <w:rPr>
          <w:b w:val="0"/>
          <w:bCs/>
          <w:color w:val="808080"/>
          <w:sz w:val="18"/>
        </w:rPr>
        <w:t>reporting</w:t>
      </w:r>
      <w:proofErr w:type="spellEnd"/>
      <w:r w:rsidRPr="0025758E">
        <w:rPr>
          <w:b w:val="0"/>
          <w:bCs/>
          <w:color w:val="808080"/>
          <w:sz w:val="18"/>
        </w:rPr>
        <w:t xml:space="preserve"> direction et livrables IA (grilles de risques, matrices de contrôles, dashboards).</w:t>
      </w:r>
    </w:p>
    <w:p w14:paraId="7F05EB81" w14:textId="77777777" w:rsidR="0025758E" w:rsidRDefault="0025758E" w:rsidP="00291D1A">
      <w:pPr>
        <w:pStyle w:val="Aexprience"/>
        <w:tabs>
          <w:tab w:val="right" w:pos="3546"/>
        </w:tabs>
        <w:spacing w:before="0"/>
        <w:ind w:right="-141"/>
        <w:jc w:val="left"/>
        <w:rPr>
          <w:color w:val="808080"/>
          <w:sz w:val="18"/>
        </w:rPr>
      </w:pPr>
    </w:p>
    <w:p w14:paraId="3031DED9" w14:textId="77777777" w:rsidR="0025758E" w:rsidRDefault="0025758E" w:rsidP="00291D1A">
      <w:pPr>
        <w:pStyle w:val="Aexprience"/>
        <w:tabs>
          <w:tab w:val="right" w:pos="3546"/>
        </w:tabs>
        <w:spacing w:before="0"/>
        <w:ind w:right="-141"/>
        <w:jc w:val="left"/>
        <w:rPr>
          <w:rFonts w:eastAsia="BerkeleyOldEFOP-Book" w:cs="Arial"/>
          <w:b w:val="0"/>
          <w:snapToGrid/>
          <w:color w:val="808080" w:themeColor="background1" w:themeShade="80"/>
          <w:sz w:val="18"/>
          <w:szCs w:val="18"/>
          <w:lang w:eastAsia="en-US"/>
        </w:rPr>
      </w:pPr>
    </w:p>
    <w:p w14:paraId="08E13225" w14:textId="7DBF878F" w:rsidR="00935A2F" w:rsidRPr="00291D1A" w:rsidRDefault="00935A2F" w:rsidP="00291D1A">
      <w:pPr>
        <w:pStyle w:val="Aexprience"/>
        <w:tabs>
          <w:tab w:val="right" w:pos="3546"/>
        </w:tabs>
        <w:spacing w:before="0"/>
        <w:ind w:right="-141"/>
        <w:jc w:val="left"/>
        <w:rPr>
          <w:rFonts w:eastAsia="BerkeleyOldEFOP-Book" w:cs="Arial"/>
          <w:b w:val="0"/>
          <w:snapToGrid/>
          <w:color w:val="808080" w:themeColor="background1" w:themeShade="80"/>
          <w:sz w:val="18"/>
          <w:szCs w:val="18"/>
          <w:lang w:eastAsia="en-US"/>
        </w:rPr>
      </w:pPr>
    </w:p>
    <w:p w14:paraId="59C6E152" w14:textId="37C07302" w:rsidR="00935A2F" w:rsidRDefault="00FA3EC3"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58243" behindDoc="0" locked="0" layoutInCell="1" allowOverlap="1" wp14:anchorId="02908AAF" wp14:editId="6E400902">
                <wp:simplePos x="0" y="0"/>
                <wp:positionH relativeFrom="margin">
                  <wp:posOffset>31750</wp:posOffset>
                </wp:positionH>
                <wp:positionV relativeFrom="paragraph">
                  <wp:posOffset>8255</wp:posOffset>
                </wp:positionV>
                <wp:extent cx="6149974" cy="233680"/>
                <wp:effectExtent l="0" t="0" r="41910" b="13970"/>
                <wp:wrapNone/>
                <wp:docPr id="52" name="Groupe 52"/>
                <wp:cNvGraphicFramePr/>
                <a:graphic xmlns:a="http://schemas.openxmlformats.org/drawingml/2006/main">
                  <a:graphicData uri="http://schemas.microsoft.com/office/word/2010/wordprocessingGroup">
                    <wpg:wgp>
                      <wpg:cNvGrpSpPr/>
                      <wpg:grpSpPr>
                        <a:xfrm>
                          <a:off x="0" y="0"/>
                          <a:ext cx="6149974" cy="233680"/>
                          <a:chOff x="0" y="0"/>
                          <a:chExt cx="6149974" cy="233680"/>
                        </a:xfrm>
                      </wpg:grpSpPr>
                      <wpg:grpSp>
                        <wpg:cNvPr id="53" name="Groupe 53"/>
                        <wpg:cNvGrpSpPr/>
                        <wpg:grpSpPr>
                          <a:xfrm>
                            <a:off x="0" y="7315"/>
                            <a:ext cx="6149974" cy="217845"/>
                            <a:chOff x="1" y="80592"/>
                            <a:chExt cx="6150126" cy="218486"/>
                          </a:xfrm>
                        </wpg:grpSpPr>
                        <wps:wsp>
                          <wps:cNvPr id="54" name="Rectangle : avec coin rogné 54"/>
                          <wps:cNvSpPr/>
                          <wps:spPr>
                            <a:xfrm>
                              <a:off x="1" y="80592"/>
                              <a:ext cx="3469710" cy="218486"/>
                            </a:xfrm>
                            <a:prstGeom prst="snip1Rect">
                              <a:avLst>
                                <a:gd name="adj" fmla="val 50000"/>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465416" w14:textId="77777777" w:rsidR="00935A2F" w:rsidRPr="003C076E" w:rsidRDefault="00935A2F" w:rsidP="003C076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Connecteur droit 55"/>
                          <wps:cNvCnPr/>
                          <wps:spPr>
                            <a:xfrm>
                              <a:off x="3382120" y="290839"/>
                              <a:ext cx="2768007" cy="8239"/>
                            </a:xfrm>
                            <a:prstGeom prst="line">
                              <a:avLst/>
                            </a:prstGeom>
                            <a:ln w="28575">
                              <a:solidFill>
                                <a:srgbClr val="C00000"/>
                              </a:solidFill>
                            </a:ln>
                          </wps:spPr>
                          <wps:style>
                            <a:lnRef idx="1">
                              <a:schemeClr val="accent1"/>
                            </a:lnRef>
                            <a:fillRef idx="0">
                              <a:schemeClr val="accent1"/>
                            </a:fillRef>
                            <a:effectRef idx="0">
                              <a:schemeClr val="accent1"/>
                            </a:effectRef>
                            <a:fontRef idx="minor">
                              <a:schemeClr val="tx1"/>
                            </a:fontRef>
                          </wps:style>
                          <wps:bodyPr/>
                        </wps:wsp>
                      </wpg:grpSp>
                      <wps:wsp>
                        <wps:cNvPr id="5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0814B7D9" w14:textId="591F5C1B" w:rsidR="00935A2F" w:rsidRPr="003C076E" w:rsidRDefault="00FA3EC3" w:rsidP="003C076E">
                              <w:pPr>
                                <w:rPr>
                                  <w:b/>
                                  <w:bCs/>
                                  <w:color w:val="FFFFFF" w:themeColor="background1"/>
                                </w:rPr>
                              </w:pPr>
                              <w:r>
                                <w:rPr>
                                  <w:b/>
                                  <w:bCs/>
                                  <w:color w:val="FFFFFF" w:themeColor="background1"/>
                                </w:rPr>
                                <w:t>EXPERIENCES PROFESSIONNELLES</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02908AAF" id="Groupe 52" o:spid="_x0000_s1037" style="position:absolute;margin-left:2.5pt;margin-top:.65pt;width:484.25pt;height:18.4pt;z-index:251658243;mso-position-horizontal-relative:margin;mso-width-relative:margin" coordsize="61499,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">
                <v:group id="Groupe 53" o:spid="_x0000_s1038" style="position:absolute;top:73;width:61499;height:2178" coordorigin=",805" coordsize="61501,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Rectangle : avec coin rogné 54" o:spid="_x0000_s103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" adj="-11796480,,5400" path="m,l3360467,r109243,109243l3469710,218486,,218486,,xe" fillcolor="#c00000" strokecolor="#c00000" strokeweight="2pt">
                    <v:stroke joinstyle="miter"/>
                    <v:formulas/>
                    <v:path arrowok="t" o:connecttype="custom" o:connectlocs="0,0;3360467,0;3469710,109243;3469710,218486;0,218486;0,0" o:connectangles="0,0,0,0,0,0" textboxrect="0,0,3469710,218486"/>
                    <v:textbox>
                      <w:txbxContent>
                        <w:p w14:paraId="3F465416" w14:textId="77777777" w:rsidR="00935A2F" w:rsidRPr="003C076E" w:rsidRDefault="00935A2F" w:rsidP="003C076E">
                          <w:pPr>
                            <w:jc w:val="left"/>
                            <w:rPr>
                              <w:b/>
                              <w:bCs/>
                              <w:sz w:val="18"/>
                              <w:szCs w:val="18"/>
                            </w:rPr>
                          </w:pPr>
                        </w:p>
                      </w:txbxContent>
                    </v:textbox>
                  </v:shape>
                  <v:line id="Connecteur droit 55" o:spid="_x0000_s1040" style="position:absolute;visibility:visible;mso-wrap-style:square" from="33821,2908" to="61501,2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" strokecolor="#c00000" strokeweight="2.25pt"/>
                </v:group>
                <v:shape id="Zone de texte 2" o:spid="_x0000_s104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0814B7D9" w14:textId="591F5C1B" w:rsidR="00935A2F" w:rsidRPr="003C076E" w:rsidRDefault="00FA3EC3" w:rsidP="003C076E">
                        <w:pPr>
                          <w:rPr>
                            <w:b/>
                            <w:bCs/>
                            <w:color w:val="FFFFFF" w:themeColor="background1"/>
                          </w:rPr>
                        </w:pPr>
                        <w:r>
                          <w:rPr>
                            <w:b/>
                            <w:bCs/>
                            <w:color w:val="FFFFFF" w:themeColor="background1"/>
                          </w:rPr>
                          <w:t>EXPERIENCES PROFESSIONNELLES</w:t>
                        </w:r>
                      </w:p>
                    </w:txbxContent>
                  </v:textbox>
                </v:shape>
                <w10:wrap anchorx="margin"/>
              </v:group>
            </w:pict>
          </mc:Fallback>
        </mc:AlternateContent>
      </w:r>
    </w:p>
    <w:p w14:paraId="677CABD7" w14:textId="7758E17E" w:rsidR="00935A2F" w:rsidRDefault="00935A2F">
      <w:pPr>
        <w:jc w:val="left"/>
        <w:rPr>
          <w:rFonts w:cs="Arial"/>
          <w:sz w:val="8"/>
          <w:szCs w:val="8"/>
        </w:rPr>
      </w:pPr>
    </w:p>
    <w:p w14:paraId="2F41CF24" w14:textId="2CEC112C" w:rsidR="00935A2F" w:rsidRDefault="00935A2F">
      <w:pPr>
        <w:rPr>
          <w:rFonts w:cs="Arial"/>
          <w:sz w:val="8"/>
          <w:szCs w:val="8"/>
        </w:rPr>
      </w:pPr>
    </w:p>
    <w:p w14:paraId="1CAD54B3" w14:textId="77777777" w:rsidR="00935A2F" w:rsidRPr="00E7024A" w:rsidRDefault="00935A2F">
      <w:pPr>
        <w:rPr>
          <w:rFonts w:cs="Arial"/>
          <w:sz w:val="8"/>
          <w:szCs w:val="8"/>
        </w:rPr>
      </w:pPr>
    </w:p>
    <w:p w14:paraId="0247B0E3" w14:textId="254D6243" w:rsidR="00935A2F" w:rsidRPr="00291D1A" w:rsidRDefault="00FA3EC3" w:rsidP="004E6781">
      <w:pPr>
        <w:pStyle w:val="Titre4"/>
        <w:rPr>
          <w:rFonts w:ascii="Arial" w:hAnsi="Arial" w:cs="Arial"/>
          <w:b/>
          <w:color w:val="C00000"/>
          <w:spacing w:val="0"/>
        </w:rPr>
      </w:pPr>
      <w:r>
        <w:rPr>
          <w:rFonts w:ascii="Arial" w:hAnsi="Arial" w:cs="Arial"/>
          <w:b/>
          <w:color w:val="C00000"/>
          <w:spacing w:val="0"/>
        </w:rPr>
        <w:t>CRO ADVISORY, DEPUIS 08/2025</w:t>
      </w:r>
    </w:p>
    <w:p w14:paraId="1359A818" w14:textId="77777777" w:rsidR="00935A2F" w:rsidRPr="00972024" w:rsidRDefault="00FA3EC3" w:rsidP="004E6781">
      <w:pPr>
        <w:autoSpaceDE w:val="0"/>
        <w:autoSpaceDN w:val="0"/>
        <w:adjustRightInd w:val="0"/>
        <w:rPr>
          <w:rFonts w:cs="Arial"/>
          <w:b/>
          <w:bCs/>
          <w:i/>
          <w:color w:val="808080" w:themeColor="background1" w:themeShade="80"/>
        </w:rPr>
      </w:pPr>
      <w:proofErr w:type="spellStart"/>
      <w:r>
        <w:rPr>
          <w:rFonts w:cs="Arial"/>
          <w:b/>
          <w:bCs/>
          <w:i/>
          <w:color w:val="808080" w:themeColor="background1" w:themeShade="80"/>
        </w:rPr>
        <w:t>Cybersecurity</w:t>
      </w:r>
      <w:proofErr w:type="spellEnd"/>
      <w:r>
        <w:rPr>
          <w:rFonts w:cs="Arial"/>
          <w:b/>
          <w:bCs/>
          <w:i/>
          <w:color w:val="808080" w:themeColor="background1" w:themeShade="80"/>
        </w:rPr>
        <w:t xml:space="preserve"> Program </w:t>
      </w:r>
      <w:proofErr w:type="spellStart"/>
      <w:r>
        <w:rPr>
          <w:rFonts w:cs="Arial"/>
          <w:b/>
          <w:bCs/>
          <w:i/>
          <w:color w:val="808080" w:themeColor="background1" w:themeShade="80"/>
        </w:rPr>
        <w:t>Director</w:t>
      </w:r>
      <w:proofErr w:type="spellEnd"/>
      <w:r>
        <w:rPr>
          <w:rFonts w:cs="Arial"/>
          <w:b/>
          <w:bCs/>
          <w:i/>
          <w:color w:val="808080" w:themeColor="background1" w:themeShade="80"/>
        </w:rPr>
        <w:t xml:space="preserve"> &amp; IT GRC Expert - Risques IT et Intelligence Artificielle</w:t>
      </w:r>
    </w:p>
    <w:p w14:paraId="169240E2" w14:textId="0F6B0373" w:rsidR="00935A2F" w:rsidRDefault="00FA3EC3" w:rsidP="004E6781">
      <w:pPr>
        <w:autoSpaceDE w:val="0"/>
        <w:autoSpaceDN w:val="0"/>
        <w:adjustRightInd w:val="0"/>
        <w:rPr>
          <w:rFonts w:cs="Arial"/>
          <w:b/>
          <w:bCs/>
          <w:color w:val="808080" w:themeColor="background1" w:themeShade="80"/>
          <w:sz w:val="18"/>
          <w:szCs w:val="18"/>
        </w:rPr>
      </w:pPr>
      <w:r w:rsidRPr="00FE523D">
        <w:rPr>
          <w:rFonts w:cs="Arial"/>
          <w:color w:val="C00000"/>
          <w:sz w:val="18"/>
          <w:szCs w:val="18"/>
        </w:rPr>
        <w:t>Contexte du projet</w:t>
      </w:r>
      <w:r w:rsidRPr="00FE523D">
        <w:rPr>
          <w:rFonts w:cs="Arial"/>
          <w:b/>
          <w:bCs/>
          <w:color w:val="C00000"/>
          <w:sz w:val="18"/>
          <w:szCs w:val="18"/>
        </w:rPr>
        <w:t xml:space="preserve"> </w:t>
      </w:r>
      <w:r>
        <w:rPr>
          <w:rFonts w:cs="Arial"/>
          <w:b/>
          <w:bCs/>
          <w:color w:val="808080" w:themeColor="background1" w:themeShade="80"/>
          <w:sz w:val="18"/>
          <w:szCs w:val="18"/>
        </w:rPr>
        <w:t xml:space="preserve">: </w:t>
      </w:r>
      <w:r w:rsidRPr="00FE523D">
        <w:rPr>
          <w:rFonts w:cs="Arial"/>
          <w:color w:val="808080" w:themeColor="background1" w:themeShade="80"/>
          <w:sz w:val="18"/>
          <w:szCs w:val="18"/>
        </w:rPr>
        <w:t>Cartographie, analyse et quantification des risques opérationnels IT traditionnels et des risques liés à l'Intelligence Artificielle auprès du CRO.</w:t>
      </w:r>
    </w:p>
    <w:p w14:paraId="5970CC5D" w14:textId="4CD4F7EB" w:rsidR="00935A2F" w:rsidRPr="0025758E" w:rsidRDefault="00FA3EC3" w:rsidP="0025758E">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25758E">
        <w:rPr>
          <w:rFonts w:ascii="Arial" w:hAnsi="Arial" w:cs="Arial"/>
          <w:color w:val="808080" w:themeColor="background1" w:themeShade="80"/>
          <w:sz w:val="18"/>
          <w:szCs w:val="18"/>
        </w:rPr>
        <w:t xml:space="preserve">Contribution aux comités de gouvernance et de sécurité validant les workflows IA : AI </w:t>
      </w:r>
      <w:proofErr w:type="gramStart"/>
      <w:r w:rsidRPr="0025758E">
        <w:rPr>
          <w:rFonts w:ascii="Arial" w:hAnsi="Arial" w:cs="Arial"/>
          <w:color w:val="808080" w:themeColor="background1" w:themeShade="80"/>
          <w:sz w:val="18"/>
          <w:szCs w:val="18"/>
        </w:rPr>
        <w:t>as</w:t>
      </w:r>
      <w:proofErr w:type="gramEnd"/>
      <w:r w:rsidRPr="0025758E">
        <w:rPr>
          <w:rFonts w:ascii="Arial" w:hAnsi="Arial" w:cs="Arial"/>
          <w:color w:val="808080" w:themeColor="background1" w:themeShade="80"/>
          <w:sz w:val="18"/>
          <w:szCs w:val="18"/>
        </w:rPr>
        <w:t xml:space="preserve"> Tool, AI as </w:t>
      </w:r>
      <w:proofErr w:type="spellStart"/>
      <w:r w:rsidRPr="0025758E">
        <w:rPr>
          <w:rFonts w:ascii="Arial" w:hAnsi="Arial" w:cs="Arial"/>
          <w:color w:val="808080" w:themeColor="background1" w:themeShade="80"/>
          <w:sz w:val="18"/>
          <w:szCs w:val="18"/>
        </w:rPr>
        <w:t>Teammate</w:t>
      </w:r>
      <w:proofErr w:type="spellEnd"/>
      <w:r w:rsidRPr="0025758E">
        <w:rPr>
          <w:rFonts w:ascii="Arial" w:hAnsi="Arial" w:cs="Arial"/>
          <w:color w:val="808080" w:themeColor="background1" w:themeShade="80"/>
          <w:sz w:val="18"/>
          <w:szCs w:val="18"/>
        </w:rPr>
        <w:t xml:space="preserve">, AI as Digital </w:t>
      </w:r>
      <w:proofErr w:type="spellStart"/>
      <w:r w:rsidRPr="0025758E">
        <w:rPr>
          <w:rFonts w:ascii="Arial" w:hAnsi="Arial" w:cs="Arial"/>
          <w:color w:val="808080" w:themeColor="background1" w:themeShade="80"/>
          <w:sz w:val="18"/>
          <w:szCs w:val="18"/>
        </w:rPr>
        <w:t>Employee</w:t>
      </w:r>
      <w:proofErr w:type="spellEnd"/>
      <w:r w:rsidRPr="0025758E">
        <w:rPr>
          <w:rFonts w:ascii="Arial" w:hAnsi="Arial" w:cs="Arial"/>
          <w:color w:val="808080" w:themeColor="background1" w:themeShade="80"/>
          <w:sz w:val="18"/>
          <w:szCs w:val="18"/>
        </w:rPr>
        <w:t xml:space="preserve"> et AI as </w:t>
      </w:r>
      <w:proofErr w:type="spellStart"/>
      <w:r w:rsidRPr="0025758E">
        <w:rPr>
          <w:rFonts w:ascii="Arial" w:hAnsi="Arial" w:cs="Arial"/>
          <w:color w:val="808080" w:themeColor="background1" w:themeShade="80"/>
          <w:sz w:val="18"/>
          <w:szCs w:val="18"/>
        </w:rPr>
        <w:t>Autonomous</w:t>
      </w:r>
      <w:proofErr w:type="spellEnd"/>
      <w:r w:rsidRPr="0025758E">
        <w:rPr>
          <w:rFonts w:ascii="Arial" w:hAnsi="Arial" w:cs="Arial"/>
          <w:color w:val="808080" w:themeColor="background1" w:themeShade="80"/>
          <w:sz w:val="18"/>
          <w:szCs w:val="18"/>
        </w:rPr>
        <w:t xml:space="preserve"> </w:t>
      </w:r>
      <w:proofErr w:type="spellStart"/>
      <w:r w:rsidRPr="0025758E">
        <w:rPr>
          <w:rFonts w:ascii="Arial" w:hAnsi="Arial" w:cs="Arial"/>
          <w:color w:val="808080" w:themeColor="background1" w:themeShade="80"/>
          <w:sz w:val="18"/>
          <w:szCs w:val="18"/>
        </w:rPr>
        <w:t>Worker</w:t>
      </w:r>
      <w:proofErr w:type="spellEnd"/>
      <w:r w:rsidRPr="0025758E">
        <w:rPr>
          <w:rFonts w:ascii="Arial" w:hAnsi="Arial" w:cs="Arial"/>
          <w:color w:val="808080" w:themeColor="background1" w:themeShade="80"/>
          <w:sz w:val="18"/>
          <w:szCs w:val="18"/>
        </w:rPr>
        <w:t>.</w:t>
      </w:r>
    </w:p>
    <w:p w14:paraId="6A9A3E34" w14:textId="77777777" w:rsidR="00935A2F" w:rsidRPr="0025758E" w:rsidRDefault="00FA3EC3" w:rsidP="0025758E">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25758E">
        <w:rPr>
          <w:rFonts w:ascii="Arial" w:hAnsi="Arial" w:cs="Arial"/>
          <w:color w:val="808080" w:themeColor="background1" w:themeShade="80"/>
          <w:sz w:val="18"/>
          <w:szCs w:val="18"/>
        </w:rPr>
        <w:t xml:space="preserve">Collaboration avec les équipes AI Engineering pour encadrer les </w:t>
      </w:r>
      <w:proofErr w:type="spellStart"/>
      <w:r w:rsidRPr="0025758E">
        <w:rPr>
          <w:rFonts w:ascii="Arial" w:hAnsi="Arial" w:cs="Arial"/>
          <w:color w:val="808080" w:themeColor="background1" w:themeShade="80"/>
          <w:sz w:val="18"/>
          <w:szCs w:val="18"/>
        </w:rPr>
        <w:t>LLMs</w:t>
      </w:r>
      <w:proofErr w:type="spellEnd"/>
      <w:r w:rsidRPr="0025758E">
        <w:rPr>
          <w:rFonts w:ascii="Arial" w:hAnsi="Arial" w:cs="Arial"/>
          <w:color w:val="808080" w:themeColor="background1" w:themeShade="80"/>
          <w:sz w:val="18"/>
          <w:szCs w:val="18"/>
        </w:rPr>
        <w:t xml:space="preserve"> / </w:t>
      </w:r>
      <w:proofErr w:type="spellStart"/>
      <w:r w:rsidRPr="0025758E">
        <w:rPr>
          <w:rFonts w:ascii="Arial" w:hAnsi="Arial" w:cs="Arial"/>
          <w:color w:val="808080" w:themeColor="background1" w:themeShade="80"/>
          <w:sz w:val="18"/>
          <w:szCs w:val="18"/>
        </w:rPr>
        <w:t>SLMs</w:t>
      </w:r>
      <w:proofErr w:type="spellEnd"/>
      <w:r w:rsidRPr="0025758E">
        <w:rPr>
          <w:rFonts w:ascii="Arial" w:hAnsi="Arial" w:cs="Arial"/>
          <w:color w:val="808080" w:themeColor="background1" w:themeShade="80"/>
          <w:sz w:val="18"/>
          <w:szCs w:val="18"/>
        </w:rPr>
        <w:t xml:space="preserve"> business </w:t>
      </w:r>
      <w:proofErr w:type="spellStart"/>
      <w:r w:rsidRPr="0025758E">
        <w:rPr>
          <w:rFonts w:ascii="Arial" w:hAnsi="Arial" w:cs="Arial"/>
          <w:color w:val="808080" w:themeColor="background1" w:themeShade="80"/>
          <w:sz w:val="18"/>
          <w:szCs w:val="18"/>
        </w:rPr>
        <w:t>models</w:t>
      </w:r>
      <w:proofErr w:type="spellEnd"/>
      <w:r w:rsidRPr="0025758E">
        <w:rPr>
          <w:rFonts w:ascii="Arial" w:hAnsi="Arial" w:cs="Arial"/>
          <w:color w:val="808080" w:themeColor="background1" w:themeShade="80"/>
          <w:sz w:val="18"/>
          <w:szCs w:val="18"/>
        </w:rPr>
        <w:t>, les infrastructures d'exécution et les traitements de données structurées / non structurées.</w:t>
      </w:r>
    </w:p>
    <w:p w14:paraId="3A5153B7" w14:textId="77777777" w:rsidR="00935A2F" w:rsidRPr="0025758E" w:rsidRDefault="00FA3EC3" w:rsidP="0025758E">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25758E">
        <w:rPr>
          <w:rFonts w:ascii="Arial" w:hAnsi="Arial" w:cs="Arial"/>
          <w:color w:val="808080" w:themeColor="background1" w:themeShade="80"/>
          <w:sz w:val="18"/>
          <w:szCs w:val="18"/>
        </w:rPr>
        <w:t xml:space="preserve">Gouvernance des risques associés aux cas d'usage IA : data, </w:t>
      </w:r>
      <w:proofErr w:type="spellStart"/>
      <w:r w:rsidRPr="0025758E">
        <w:rPr>
          <w:rFonts w:ascii="Arial" w:hAnsi="Arial" w:cs="Arial"/>
          <w:color w:val="808080" w:themeColor="background1" w:themeShade="80"/>
          <w:sz w:val="18"/>
          <w:szCs w:val="18"/>
        </w:rPr>
        <w:t>models</w:t>
      </w:r>
      <w:proofErr w:type="spellEnd"/>
      <w:r w:rsidRPr="0025758E">
        <w:rPr>
          <w:rFonts w:ascii="Arial" w:hAnsi="Arial" w:cs="Arial"/>
          <w:color w:val="808080" w:themeColor="background1" w:themeShade="80"/>
          <w:sz w:val="18"/>
          <w:szCs w:val="18"/>
        </w:rPr>
        <w:t xml:space="preserve">, </w:t>
      </w:r>
      <w:proofErr w:type="spellStart"/>
      <w:r w:rsidRPr="0025758E">
        <w:rPr>
          <w:rFonts w:ascii="Arial" w:hAnsi="Arial" w:cs="Arial"/>
          <w:color w:val="808080" w:themeColor="background1" w:themeShade="80"/>
          <w:sz w:val="18"/>
          <w:szCs w:val="18"/>
        </w:rPr>
        <w:t>compute</w:t>
      </w:r>
      <w:proofErr w:type="spellEnd"/>
      <w:r w:rsidRPr="0025758E">
        <w:rPr>
          <w:rFonts w:ascii="Arial" w:hAnsi="Arial" w:cs="Arial"/>
          <w:color w:val="808080" w:themeColor="background1" w:themeShade="80"/>
          <w:sz w:val="18"/>
          <w:szCs w:val="18"/>
        </w:rPr>
        <w:t xml:space="preserve">, infrastructures, AI-DLC, </w:t>
      </w:r>
      <w:proofErr w:type="spellStart"/>
      <w:r w:rsidRPr="0025758E">
        <w:rPr>
          <w:rFonts w:ascii="Arial" w:hAnsi="Arial" w:cs="Arial"/>
          <w:color w:val="808080" w:themeColor="background1" w:themeShade="80"/>
          <w:sz w:val="18"/>
          <w:szCs w:val="18"/>
        </w:rPr>
        <w:t>MLOps</w:t>
      </w:r>
      <w:proofErr w:type="spellEnd"/>
      <w:r w:rsidRPr="0025758E">
        <w:rPr>
          <w:rFonts w:ascii="Arial" w:hAnsi="Arial" w:cs="Arial"/>
          <w:color w:val="808080" w:themeColor="background1" w:themeShade="80"/>
          <w:sz w:val="18"/>
          <w:szCs w:val="18"/>
        </w:rPr>
        <w:t xml:space="preserve">, </w:t>
      </w:r>
      <w:proofErr w:type="spellStart"/>
      <w:r w:rsidRPr="0025758E">
        <w:rPr>
          <w:rFonts w:ascii="Arial" w:hAnsi="Arial" w:cs="Arial"/>
          <w:color w:val="808080" w:themeColor="background1" w:themeShade="80"/>
          <w:sz w:val="18"/>
          <w:szCs w:val="18"/>
        </w:rPr>
        <w:t>guardrails</w:t>
      </w:r>
      <w:proofErr w:type="spellEnd"/>
      <w:r w:rsidRPr="0025758E">
        <w:rPr>
          <w:rFonts w:ascii="Arial" w:hAnsi="Arial" w:cs="Arial"/>
          <w:color w:val="808080" w:themeColor="background1" w:themeShade="80"/>
          <w:sz w:val="18"/>
          <w:szCs w:val="18"/>
        </w:rPr>
        <w:t>, supervision, fiabilité et comportements responsables.</w:t>
      </w:r>
    </w:p>
    <w:p w14:paraId="5D0572DD" w14:textId="77777777" w:rsidR="00935A2F" w:rsidRPr="0025758E" w:rsidRDefault="00FA3EC3" w:rsidP="0025758E">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25758E">
        <w:rPr>
          <w:rFonts w:ascii="Arial" w:hAnsi="Arial" w:cs="Arial"/>
          <w:color w:val="808080" w:themeColor="background1" w:themeShade="80"/>
          <w:sz w:val="18"/>
          <w:szCs w:val="18"/>
        </w:rPr>
        <w:t xml:space="preserve">Définition de mesures de sécurité avec les équipes </w:t>
      </w:r>
      <w:proofErr w:type="spellStart"/>
      <w:r w:rsidRPr="0025758E">
        <w:rPr>
          <w:rFonts w:ascii="Arial" w:hAnsi="Arial" w:cs="Arial"/>
          <w:color w:val="808080" w:themeColor="background1" w:themeShade="80"/>
          <w:sz w:val="18"/>
          <w:szCs w:val="18"/>
        </w:rPr>
        <w:t>DevSecOps</w:t>
      </w:r>
      <w:proofErr w:type="spellEnd"/>
      <w:r w:rsidRPr="0025758E">
        <w:rPr>
          <w:rFonts w:ascii="Arial" w:hAnsi="Arial" w:cs="Arial"/>
          <w:color w:val="808080" w:themeColor="background1" w:themeShade="80"/>
          <w:sz w:val="18"/>
          <w:szCs w:val="18"/>
        </w:rPr>
        <w:t xml:space="preserve"> pour intégrer les modèles en production et protéger données, modèles, algorithmes et composants des workflows IA.</w:t>
      </w:r>
    </w:p>
    <w:p w14:paraId="35146AE4" w14:textId="77777777" w:rsidR="00935A2F" w:rsidRPr="0025758E" w:rsidRDefault="00FA3EC3" w:rsidP="0025758E">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25758E">
        <w:rPr>
          <w:rFonts w:ascii="Arial" w:hAnsi="Arial" w:cs="Arial"/>
          <w:color w:val="808080" w:themeColor="background1" w:themeShade="80"/>
          <w:sz w:val="18"/>
          <w:szCs w:val="18"/>
        </w:rPr>
        <w:t>Production de livrables IA et cyber : grilles de risques IA, matrices de contrôles, dashboards KPI/KRI, supports de comités et plans de remédiation pour les cas d'usage IA.</w:t>
      </w:r>
    </w:p>
    <w:p w14:paraId="3257F731" w14:textId="77777777" w:rsidR="00935A2F" w:rsidRPr="002B2272" w:rsidRDefault="00FA3EC3" w:rsidP="00291D1A">
      <w:pPr>
        <w:autoSpaceDE w:val="0"/>
        <w:autoSpaceDN w:val="0"/>
        <w:adjustRightInd w:val="0"/>
        <w:rPr>
          <w:rFonts w:cs="Arial"/>
          <w:color w:val="808080" w:themeColor="background1" w:themeShade="80"/>
          <w:sz w:val="18"/>
          <w:szCs w:val="18"/>
        </w:rPr>
      </w:pPr>
      <w:r w:rsidRPr="00FE523D">
        <w:rPr>
          <w:rFonts w:cs="Arial"/>
          <w:color w:val="C00000"/>
          <w:sz w:val="18"/>
          <w:szCs w:val="18"/>
        </w:rPr>
        <w:t>Environnement technique</w:t>
      </w:r>
      <w:r w:rsidRPr="00FE523D">
        <w:rPr>
          <w:rFonts w:cs="Arial"/>
          <w:b/>
          <w:bCs/>
          <w:color w:val="C00000"/>
          <w:sz w:val="18"/>
          <w:szCs w:val="18"/>
        </w:rPr>
        <w:t xml:space="preserve"> </w:t>
      </w:r>
      <w:r w:rsidRPr="002B2272">
        <w:rPr>
          <w:rFonts w:cs="Arial"/>
          <w:b/>
          <w:bCs/>
          <w:color w:val="808080" w:themeColor="background1" w:themeShade="80"/>
          <w:sz w:val="18"/>
          <w:szCs w:val="18"/>
        </w:rPr>
        <w:t xml:space="preserve">: </w:t>
      </w:r>
      <w:r w:rsidRPr="002B2272">
        <w:rPr>
          <w:rFonts w:cs="Arial"/>
          <w:color w:val="808080" w:themeColor="background1" w:themeShade="80"/>
          <w:sz w:val="18"/>
          <w:szCs w:val="18"/>
        </w:rPr>
        <w:t xml:space="preserve">COSO ERM, ISO 31000, COSO ICIF, ISO 27001, ISO 42001, NIST AI RMF, FAIR AIR, AI-DLC, </w:t>
      </w:r>
      <w:proofErr w:type="spellStart"/>
      <w:r w:rsidRPr="002B2272">
        <w:rPr>
          <w:rFonts w:cs="Arial"/>
          <w:color w:val="808080" w:themeColor="background1" w:themeShade="80"/>
          <w:sz w:val="18"/>
          <w:szCs w:val="18"/>
        </w:rPr>
        <w:t>MLOps</w:t>
      </w:r>
      <w:proofErr w:type="spellEnd"/>
      <w:r w:rsidRPr="002B2272">
        <w:rPr>
          <w:rFonts w:cs="Arial"/>
          <w:color w:val="808080" w:themeColor="background1" w:themeShade="80"/>
          <w:sz w:val="18"/>
          <w:szCs w:val="18"/>
        </w:rPr>
        <w:t xml:space="preserve">, </w:t>
      </w:r>
      <w:proofErr w:type="spellStart"/>
      <w:r w:rsidRPr="002B2272">
        <w:rPr>
          <w:rFonts w:cs="Arial"/>
          <w:color w:val="808080" w:themeColor="background1" w:themeShade="80"/>
          <w:sz w:val="18"/>
          <w:szCs w:val="18"/>
        </w:rPr>
        <w:t>LLMOps</w:t>
      </w:r>
      <w:proofErr w:type="spellEnd"/>
      <w:r w:rsidRPr="002B2272">
        <w:rPr>
          <w:rFonts w:cs="Arial"/>
          <w:color w:val="808080" w:themeColor="background1" w:themeShade="80"/>
          <w:sz w:val="18"/>
          <w:szCs w:val="18"/>
        </w:rPr>
        <w:t xml:space="preserve">, </w:t>
      </w:r>
      <w:proofErr w:type="spellStart"/>
      <w:r w:rsidRPr="002B2272">
        <w:rPr>
          <w:rFonts w:cs="Arial"/>
          <w:color w:val="808080" w:themeColor="background1" w:themeShade="80"/>
          <w:sz w:val="18"/>
          <w:szCs w:val="18"/>
        </w:rPr>
        <w:t>DevSecOps</w:t>
      </w:r>
      <w:proofErr w:type="spellEnd"/>
      <w:r w:rsidRPr="002B2272">
        <w:rPr>
          <w:rFonts w:cs="Arial"/>
          <w:color w:val="808080" w:themeColor="background1" w:themeShade="80"/>
          <w:sz w:val="18"/>
          <w:szCs w:val="18"/>
        </w:rPr>
        <w:t xml:space="preserve">, </w:t>
      </w:r>
      <w:proofErr w:type="spellStart"/>
      <w:r w:rsidRPr="002B2272">
        <w:rPr>
          <w:rFonts w:cs="Arial"/>
          <w:color w:val="808080" w:themeColor="background1" w:themeShade="80"/>
          <w:sz w:val="18"/>
          <w:szCs w:val="18"/>
        </w:rPr>
        <w:t>Zero</w:t>
      </w:r>
      <w:proofErr w:type="spellEnd"/>
      <w:r w:rsidRPr="002B2272">
        <w:rPr>
          <w:rFonts w:cs="Arial"/>
          <w:color w:val="808080" w:themeColor="background1" w:themeShade="80"/>
          <w:sz w:val="18"/>
          <w:szCs w:val="18"/>
        </w:rPr>
        <w:t xml:space="preserve"> Trust, DORA, NIS2, </w:t>
      </w:r>
      <w:proofErr w:type="spellStart"/>
      <w:r w:rsidRPr="002B2272">
        <w:rPr>
          <w:rFonts w:cs="Arial"/>
          <w:color w:val="808080" w:themeColor="background1" w:themeShade="80"/>
          <w:sz w:val="18"/>
          <w:szCs w:val="18"/>
        </w:rPr>
        <w:t>FedRAMP</w:t>
      </w:r>
      <w:proofErr w:type="spellEnd"/>
      <w:r w:rsidRPr="002B2272">
        <w:rPr>
          <w:rFonts w:cs="Arial"/>
          <w:color w:val="808080" w:themeColor="background1" w:themeShade="80"/>
          <w:sz w:val="18"/>
          <w:szCs w:val="18"/>
        </w:rPr>
        <w:t>.</w:t>
      </w:r>
    </w:p>
    <w:p w14:paraId="5051CBBF" w14:textId="07F4F3EC" w:rsidR="00126C72" w:rsidRPr="00A8573B" w:rsidRDefault="00FA3EC3" w:rsidP="004E6781">
      <w:pPr>
        <w:autoSpaceDE w:val="0"/>
        <w:autoSpaceDN w:val="0"/>
        <w:adjustRightInd w:val="0"/>
        <w:rPr>
          <w:bCs/>
          <w:color w:val="808080"/>
          <w:sz w:val="18"/>
        </w:rPr>
      </w:pPr>
      <w:r w:rsidRPr="00FE523D">
        <w:rPr>
          <w:bCs/>
          <w:color w:val="C00000"/>
          <w:sz w:val="18"/>
        </w:rPr>
        <w:t>Impact</w:t>
      </w:r>
      <w:r>
        <w:rPr>
          <w:b/>
          <w:color w:val="808080"/>
          <w:sz w:val="18"/>
        </w:rPr>
        <w:t xml:space="preserve"> : </w:t>
      </w:r>
      <w:r w:rsidRPr="00FE523D">
        <w:rPr>
          <w:bCs/>
          <w:color w:val="808080"/>
          <w:sz w:val="18"/>
        </w:rPr>
        <w:t xml:space="preserve">Transformation des enjeux LLM/SLM, AI-DLC, </w:t>
      </w:r>
      <w:proofErr w:type="spellStart"/>
      <w:r w:rsidRPr="00FE523D">
        <w:rPr>
          <w:bCs/>
          <w:color w:val="808080"/>
          <w:sz w:val="18"/>
        </w:rPr>
        <w:t>MLOps</w:t>
      </w:r>
      <w:proofErr w:type="spellEnd"/>
      <w:r w:rsidRPr="00FE523D">
        <w:rPr>
          <w:bCs/>
          <w:color w:val="808080"/>
          <w:sz w:val="18"/>
        </w:rPr>
        <w:t xml:space="preserve"> et </w:t>
      </w:r>
      <w:proofErr w:type="spellStart"/>
      <w:r w:rsidRPr="00FE523D">
        <w:rPr>
          <w:bCs/>
          <w:color w:val="808080"/>
          <w:sz w:val="18"/>
        </w:rPr>
        <w:t>guardrails</w:t>
      </w:r>
      <w:proofErr w:type="spellEnd"/>
      <w:r w:rsidRPr="00FE523D">
        <w:rPr>
          <w:bCs/>
          <w:color w:val="808080"/>
          <w:sz w:val="18"/>
        </w:rPr>
        <w:t xml:space="preserve"> en dispositifs de gouvernance, contrôles, dashboards KPI/KRI, supports comités et plans de remédiation, directement alignés avec le besoin BPCE de coaching sécurité des projets IA.</w:t>
      </w:r>
    </w:p>
    <w:p w14:paraId="4B559D35" w14:textId="4938DB99" w:rsidR="00935A2F" w:rsidRPr="00291D1A" w:rsidRDefault="00FA3EC3" w:rsidP="004E6781">
      <w:pPr>
        <w:pStyle w:val="Titre4"/>
        <w:rPr>
          <w:rFonts w:ascii="Arial" w:hAnsi="Arial" w:cs="Arial"/>
          <w:b/>
          <w:color w:val="C00000"/>
          <w:spacing w:val="0"/>
        </w:rPr>
      </w:pPr>
      <w:r>
        <w:rPr>
          <w:rFonts w:ascii="Arial" w:hAnsi="Arial" w:cs="Arial"/>
          <w:b/>
          <w:color w:val="C00000"/>
          <w:spacing w:val="0"/>
        </w:rPr>
        <w:lastRenderedPageBreak/>
        <w:t>COLLINS AEROSPACE LONDON, 06/2024 - 06/2025</w:t>
      </w:r>
    </w:p>
    <w:p w14:paraId="2E7CCE1A" w14:textId="77777777" w:rsidR="00935A2F" w:rsidRPr="00972024" w:rsidRDefault="00FA3EC3" w:rsidP="004E6781">
      <w:pPr>
        <w:autoSpaceDE w:val="0"/>
        <w:autoSpaceDN w:val="0"/>
        <w:adjustRightInd w:val="0"/>
        <w:rPr>
          <w:rFonts w:cs="Arial"/>
          <w:b/>
          <w:bCs/>
          <w:i/>
          <w:color w:val="808080" w:themeColor="background1" w:themeShade="80"/>
        </w:rPr>
      </w:pPr>
      <w:r>
        <w:rPr>
          <w:rFonts w:cs="Arial"/>
          <w:b/>
          <w:bCs/>
          <w:i/>
          <w:color w:val="808080" w:themeColor="background1" w:themeShade="80"/>
        </w:rPr>
        <w:t xml:space="preserve">CRO Advisory - IT GRC / ICT </w:t>
      </w:r>
      <w:proofErr w:type="spellStart"/>
      <w:r>
        <w:rPr>
          <w:rFonts w:cs="Arial"/>
          <w:b/>
          <w:bCs/>
          <w:i/>
          <w:color w:val="808080" w:themeColor="background1" w:themeShade="80"/>
        </w:rPr>
        <w:t>Resilience</w:t>
      </w:r>
      <w:proofErr w:type="spellEnd"/>
      <w:r>
        <w:rPr>
          <w:rFonts w:cs="Arial"/>
          <w:b/>
          <w:bCs/>
          <w:i/>
          <w:color w:val="808080" w:themeColor="background1" w:themeShade="80"/>
        </w:rPr>
        <w:t xml:space="preserve"> Program</w:t>
      </w:r>
    </w:p>
    <w:p w14:paraId="04FB78BE" w14:textId="77777777" w:rsidR="00935A2F" w:rsidRPr="00FE523D" w:rsidRDefault="00FA3EC3" w:rsidP="004E6781">
      <w:pPr>
        <w:autoSpaceDE w:val="0"/>
        <w:autoSpaceDN w:val="0"/>
        <w:adjustRightInd w:val="0"/>
        <w:rPr>
          <w:rFonts w:cs="Arial"/>
          <w:color w:val="808080" w:themeColor="background1" w:themeShade="80"/>
          <w:sz w:val="18"/>
          <w:szCs w:val="18"/>
        </w:rPr>
      </w:pPr>
      <w:r w:rsidRPr="00FE523D">
        <w:rPr>
          <w:rFonts w:cs="Arial"/>
          <w:color w:val="C00000"/>
          <w:sz w:val="18"/>
          <w:szCs w:val="18"/>
        </w:rPr>
        <w:t>Contexte du projet</w:t>
      </w:r>
      <w:r w:rsidRPr="00FE523D">
        <w:rPr>
          <w:rFonts w:cs="Arial"/>
          <w:b/>
          <w:bCs/>
          <w:color w:val="C00000"/>
          <w:sz w:val="18"/>
          <w:szCs w:val="18"/>
        </w:rPr>
        <w:t xml:space="preserve"> </w:t>
      </w:r>
      <w:r>
        <w:rPr>
          <w:rFonts w:cs="Arial"/>
          <w:b/>
          <w:bCs/>
          <w:color w:val="808080" w:themeColor="background1" w:themeShade="80"/>
          <w:sz w:val="18"/>
          <w:szCs w:val="18"/>
        </w:rPr>
        <w:t xml:space="preserve">: </w:t>
      </w:r>
      <w:r w:rsidRPr="00FE523D">
        <w:rPr>
          <w:rFonts w:cs="Arial"/>
          <w:color w:val="808080" w:themeColor="background1" w:themeShade="80"/>
          <w:sz w:val="18"/>
          <w:szCs w:val="18"/>
        </w:rPr>
        <w:t>Accompagnement ERM / IT GRC pour gérer les risques, la conformité et l'alignement technologique dans un contexte industriel international.</w:t>
      </w:r>
    </w:p>
    <w:p w14:paraId="3E53B477"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 xml:space="preserve">Transformation des exigences réglementaires et cadres de gestion des risques en solutions pratiques avec les partenaires IT, Cyber, audit, juridique, </w:t>
      </w:r>
      <w:proofErr w:type="spellStart"/>
      <w:r w:rsidRPr="00984AD4">
        <w:rPr>
          <w:rFonts w:ascii="Arial" w:hAnsi="Arial" w:cs="Arial"/>
          <w:color w:val="808080" w:themeColor="background1" w:themeShade="80"/>
          <w:sz w:val="18"/>
          <w:szCs w:val="18"/>
        </w:rPr>
        <w:t>privacy</w:t>
      </w:r>
      <w:proofErr w:type="spellEnd"/>
      <w:r w:rsidRPr="00984AD4">
        <w:rPr>
          <w:rFonts w:ascii="Arial" w:hAnsi="Arial" w:cs="Arial"/>
          <w:color w:val="808080" w:themeColor="background1" w:themeShade="80"/>
          <w:sz w:val="18"/>
          <w:szCs w:val="18"/>
        </w:rPr>
        <w:t xml:space="preserve"> et métiers.</w:t>
      </w:r>
    </w:p>
    <w:p w14:paraId="2C3F0FD9"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Planification, documentation et suivi du programme conformément aux exigences réglementaires applicables aux processus industriels.</w:t>
      </w:r>
    </w:p>
    <w:p w14:paraId="0A4FD0C7"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Évaluation, maintien et communication des politiques, normes et procédures de sécurité relatives à la protection du SI.</w:t>
      </w:r>
    </w:p>
    <w:p w14:paraId="330906B6"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proofErr w:type="spellStart"/>
      <w:r w:rsidRPr="00984AD4">
        <w:rPr>
          <w:rFonts w:ascii="Arial" w:hAnsi="Arial" w:cs="Arial"/>
          <w:color w:val="808080" w:themeColor="background1" w:themeShade="80"/>
          <w:sz w:val="18"/>
          <w:szCs w:val="18"/>
        </w:rPr>
        <w:t>Reporting</w:t>
      </w:r>
      <w:proofErr w:type="spellEnd"/>
      <w:r w:rsidRPr="00984AD4">
        <w:rPr>
          <w:rFonts w:ascii="Arial" w:hAnsi="Arial" w:cs="Arial"/>
          <w:color w:val="808080" w:themeColor="background1" w:themeShade="80"/>
          <w:sz w:val="18"/>
          <w:szCs w:val="18"/>
        </w:rPr>
        <w:t xml:space="preserve"> des indicateurs aux comités de pilotage pour mesurer performance, maturité, remédiation et allocation des ressources.</w:t>
      </w:r>
    </w:p>
    <w:p w14:paraId="7C53323B"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 xml:space="preserve">Participation aux projets de gestion d'incidents et au </w:t>
      </w:r>
      <w:proofErr w:type="spellStart"/>
      <w:r w:rsidRPr="00984AD4">
        <w:rPr>
          <w:rFonts w:ascii="Arial" w:hAnsi="Arial" w:cs="Arial"/>
          <w:color w:val="808080" w:themeColor="background1" w:themeShade="80"/>
          <w:sz w:val="18"/>
          <w:szCs w:val="18"/>
        </w:rPr>
        <w:t>Threat</w:t>
      </w:r>
      <w:proofErr w:type="spellEnd"/>
      <w:r w:rsidRPr="00984AD4">
        <w:rPr>
          <w:rFonts w:ascii="Arial" w:hAnsi="Arial" w:cs="Arial"/>
          <w:color w:val="808080" w:themeColor="background1" w:themeShade="80"/>
          <w:sz w:val="18"/>
          <w:szCs w:val="18"/>
        </w:rPr>
        <w:t xml:space="preserve"> Management Program avec des équipes transverses couvrant les risques complexes de la triade CIA.</w:t>
      </w:r>
    </w:p>
    <w:p w14:paraId="1EBAF187" w14:textId="77777777" w:rsidR="00935A2F" w:rsidRPr="002B2272" w:rsidRDefault="00FA3EC3" w:rsidP="00291D1A">
      <w:pPr>
        <w:autoSpaceDE w:val="0"/>
        <w:autoSpaceDN w:val="0"/>
        <w:adjustRightInd w:val="0"/>
        <w:rPr>
          <w:rFonts w:cs="Arial"/>
          <w:color w:val="808080" w:themeColor="background1" w:themeShade="80"/>
          <w:sz w:val="18"/>
          <w:szCs w:val="18"/>
        </w:rPr>
      </w:pPr>
      <w:r w:rsidRPr="00FE523D">
        <w:rPr>
          <w:rFonts w:cs="Arial"/>
          <w:color w:val="C00000"/>
          <w:sz w:val="18"/>
          <w:szCs w:val="18"/>
        </w:rPr>
        <w:t>Environnement technique</w:t>
      </w:r>
      <w:r w:rsidRPr="00FE523D">
        <w:rPr>
          <w:rFonts w:cs="Arial"/>
          <w:b/>
          <w:bCs/>
          <w:color w:val="C00000"/>
          <w:sz w:val="18"/>
          <w:szCs w:val="18"/>
        </w:rPr>
        <w:t xml:space="preserve"> </w:t>
      </w:r>
      <w:r w:rsidRPr="002B2272">
        <w:rPr>
          <w:rFonts w:cs="Arial"/>
          <w:b/>
          <w:bCs/>
          <w:color w:val="808080" w:themeColor="background1" w:themeShade="80"/>
          <w:sz w:val="18"/>
          <w:szCs w:val="18"/>
        </w:rPr>
        <w:t xml:space="preserve">: </w:t>
      </w:r>
      <w:r w:rsidRPr="002B2272">
        <w:rPr>
          <w:rFonts w:cs="Arial"/>
          <w:color w:val="808080" w:themeColor="background1" w:themeShade="80"/>
          <w:sz w:val="18"/>
          <w:szCs w:val="18"/>
        </w:rPr>
        <w:t xml:space="preserve">ICT </w:t>
      </w:r>
      <w:proofErr w:type="spellStart"/>
      <w:r w:rsidRPr="002B2272">
        <w:rPr>
          <w:rFonts w:cs="Arial"/>
          <w:color w:val="808080" w:themeColor="background1" w:themeShade="80"/>
          <w:sz w:val="18"/>
          <w:szCs w:val="18"/>
        </w:rPr>
        <w:t>Resilience</w:t>
      </w:r>
      <w:proofErr w:type="spellEnd"/>
      <w:r w:rsidRPr="002B2272">
        <w:rPr>
          <w:rFonts w:cs="Arial"/>
          <w:color w:val="808080" w:themeColor="background1" w:themeShade="80"/>
          <w:sz w:val="18"/>
          <w:szCs w:val="18"/>
        </w:rPr>
        <w:t xml:space="preserve">, Secure SDLC, </w:t>
      </w:r>
      <w:proofErr w:type="spellStart"/>
      <w:r w:rsidRPr="002B2272">
        <w:rPr>
          <w:rFonts w:cs="Arial"/>
          <w:color w:val="808080" w:themeColor="background1" w:themeShade="80"/>
          <w:sz w:val="18"/>
          <w:szCs w:val="18"/>
        </w:rPr>
        <w:t>Privacy</w:t>
      </w:r>
      <w:proofErr w:type="spellEnd"/>
      <w:r w:rsidRPr="002B2272">
        <w:rPr>
          <w:rFonts w:cs="Arial"/>
          <w:color w:val="808080" w:themeColor="background1" w:themeShade="80"/>
          <w:sz w:val="18"/>
          <w:szCs w:val="18"/>
        </w:rPr>
        <w:t xml:space="preserve">, </w:t>
      </w:r>
      <w:proofErr w:type="spellStart"/>
      <w:r w:rsidRPr="002B2272">
        <w:rPr>
          <w:rFonts w:cs="Arial"/>
          <w:color w:val="808080" w:themeColor="background1" w:themeShade="80"/>
          <w:sz w:val="18"/>
          <w:szCs w:val="18"/>
        </w:rPr>
        <w:t>Defense</w:t>
      </w:r>
      <w:proofErr w:type="spellEnd"/>
      <w:r w:rsidRPr="002B2272">
        <w:rPr>
          <w:rFonts w:cs="Arial"/>
          <w:color w:val="808080" w:themeColor="background1" w:themeShade="80"/>
          <w:sz w:val="18"/>
          <w:szCs w:val="18"/>
        </w:rPr>
        <w:t xml:space="preserve"> in </w:t>
      </w:r>
      <w:proofErr w:type="spellStart"/>
      <w:r w:rsidRPr="002B2272">
        <w:rPr>
          <w:rFonts w:cs="Arial"/>
          <w:color w:val="808080" w:themeColor="background1" w:themeShade="80"/>
          <w:sz w:val="18"/>
          <w:szCs w:val="18"/>
        </w:rPr>
        <w:t>Depth</w:t>
      </w:r>
      <w:proofErr w:type="spellEnd"/>
      <w:r w:rsidRPr="002B2272">
        <w:rPr>
          <w:rFonts w:cs="Arial"/>
          <w:color w:val="808080" w:themeColor="background1" w:themeShade="80"/>
          <w:sz w:val="18"/>
          <w:szCs w:val="18"/>
        </w:rPr>
        <w:t xml:space="preserve">, IAM, SIEM, SOAR, SAST, DAST, IAST, SCA, </w:t>
      </w:r>
      <w:proofErr w:type="spellStart"/>
      <w:r w:rsidRPr="002B2272">
        <w:rPr>
          <w:rFonts w:cs="Arial"/>
          <w:color w:val="808080" w:themeColor="background1" w:themeShade="80"/>
          <w:sz w:val="18"/>
          <w:szCs w:val="18"/>
        </w:rPr>
        <w:t>pentest</w:t>
      </w:r>
      <w:proofErr w:type="spellEnd"/>
      <w:r w:rsidRPr="002B2272">
        <w:rPr>
          <w:rFonts w:cs="Arial"/>
          <w:color w:val="808080" w:themeColor="background1" w:themeShade="80"/>
          <w:sz w:val="18"/>
          <w:szCs w:val="18"/>
        </w:rPr>
        <w:t>, BAS, NIST, ISO, FAIR, PCI, CIS, OWASP.</w:t>
      </w:r>
    </w:p>
    <w:p w14:paraId="04D097B2" w14:textId="77777777" w:rsidR="00935A2F" w:rsidRPr="00FE523D" w:rsidRDefault="00FA3EC3" w:rsidP="004E6781">
      <w:pPr>
        <w:autoSpaceDE w:val="0"/>
        <w:autoSpaceDN w:val="0"/>
        <w:adjustRightInd w:val="0"/>
        <w:rPr>
          <w:rFonts w:eastAsia="Arial"/>
          <w:bCs/>
          <w:color w:val="808080"/>
          <w:sz w:val="18"/>
        </w:rPr>
      </w:pPr>
      <w:r w:rsidRPr="00FE523D">
        <w:rPr>
          <w:bCs/>
          <w:color w:val="C00000"/>
          <w:sz w:val="18"/>
        </w:rPr>
        <w:t>Impact</w:t>
      </w:r>
      <w:r>
        <w:rPr>
          <w:b/>
          <w:color w:val="808080"/>
          <w:sz w:val="18"/>
        </w:rPr>
        <w:t xml:space="preserve"> : </w:t>
      </w:r>
      <w:r w:rsidRPr="00FE523D">
        <w:rPr>
          <w:bCs/>
          <w:color w:val="808080"/>
          <w:sz w:val="18"/>
        </w:rPr>
        <w:t xml:space="preserve">Renforcement des processus IT GRC, de la résilience ICT et du </w:t>
      </w:r>
      <w:proofErr w:type="spellStart"/>
      <w:r w:rsidRPr="00FE523D">
        <w:rPr>
          <w:bCs/>
          <w:color w:val="808080"/>
          <w:sz w:val="18"/>
        </w:rPr>
        <w:t>reporting</w:t>
      </w:r>
      <w:proofErr w:type="spellEnd"/>
      <w:r w:rsidRPr="00FE523D">
        <w:rPr>
          <w:bCs/>
          <w:color w:val="808080"/>
          <w:sz w:val="18"/>
        </w:rPr>
        <w:t xml:space="preserve"> de maturité, directement mobilisable pour piloter risques, dépendances, arbitrages et conformité des projets sécurité IA.</w:t>
      </w:r>
    </w:p>
    <w:p w14:paraId="3341D3CA" w14:textId="77777777" w:rsidR="002B2272" w:rsidRDefault="002B2272" w:rsidP="004E6781">
      <w:pPr>
        <w:autoSpaceDE w:val="0"/>
        <w:autoSpaceDN w:val="0"/>
        <w:adjustRightInd w:val="0"/>
        <w:rPr>
          <w:rFonts w:eastAsia="Arial"/>
          <w:bCs/>
          <w:color w:val="808080"/>
          <w:sz w:val="18"/>
        </w:rPr>
      </w:pPr>
    </w:p>
    <w:p w14:paraId="050CDF31" w14:textId="77777777" w:rsidR="002B2272" w:rsidRPr="002B2272" w:rsidRDefault="002B2272" w:rsidP="004E6781">
      <w:pPr>
        <w:autoSpaceDE w:val="0"/>
        <w:autoSpaceDN w:val="0"/>
        <w:adjustRightInd w:val="0"/>
        <w:rPr>
          <w:rFonts w:cs="Arial"/>
          <w:bCs/>
          <w:color w:val="808080" w:themeColor="background1" w:themeShade="80"/>
          <w:sz w:val="18"/>
          <w:szCs w:val="18"/>
        </w:rPr>
      </w:pPr>
    </w:p>
    <w:p w14:paraId="51583E5C" w14:textId="24BF6A7A" w:rsidR="00935A2F" w:rsidRPr="00291D1A" w:rsidRDefault="00FA3EC3" w:rsidP="004E6781">
      <w:pPr>
        <w:pStyle w:val="Titre4"/>
        <w:rPr>
          <w:rFonts w:ascii="Arial" w:hAnsi="Arial" w:cs="Arial"/>
          <w:b/>
          <w:color w:val="C00000"/>
          <w:spacing w:val="0"/>
        </w:rPr>
      </w:pPr>
      <w:r>
        <w:rPr>
          <w:rFonts w:ascii="Arial" w:hAnsi="Arial" w:cs="Arial"/>
          <w:b/>
          <w:color w:val="C00000"/>
          <w:spacing w:val="0"/>
        </w:rPr>
        <w:t>BARCLAYS LONDON,</w:t>
      </w:r>
      <w:r w:rsidR="002B2272">
        <w:rPr>
          <w:rFonts w:ascii="Arial" w:hAnsi="Arial" w:cs="Arial"/>
          <w:b/>
          <w:color w:val="C00000"/>
          <w:spacing w:val="0"/>
        </w:rPr>
        <w:t xml:space="preserve"> </w:t>
      </w:r>
      <w:r>
        <w:rPr>
          <w:rFonts w:ascii="Arial" w:hAnsi="Arial" w:cs="Arial"/>
          <w:b/>
          <w:color w:val="C00000"/>
          <w:spacing w:val="0"/>
        </w:rPr>
        <w:t>2023 - 2024</w:t>
      </w:r>
    </w:p>
    <w:p w14:paraId="415D4030" w14:textId="77777777" w:rsidR="00935A2F" w:rsidRPr="00972024" w:rsidRDefault="00FA3EC3" w:rsidP="004E6781">
      <w:pPr>
        <w:autoSpaceDE w:val="0"/>
        <w:autoSpaceDN w:val="0"/>
        <w:adjustRightInd w:val="0"/>
        <w:rPr>
          <w:rFonts w:cs="Arial"/>
          <w:b/>
          <w:bCs/>
          <w:i/>
          <w:color w:val="808080" w:themeColor="background1" w:themeShade="80"/>
        </w:rPr>
      </w:pPr>
      <w:r>
        <w:rPr>
          <w:rFonts w:cs="Arial"/>
          <w:b/>
          <w:bCs/>
          <w:i/>
          <w:color w:val="808080" w:themeColor="background1" w:themeShade="80"/>
        </w:rPr>
        <w:t xml:space="preserve">CRO Advisory - Global Risk Management / </w:t>
      </w:r>
      <w:proofErr w:type="spellStart"/>
      <w:r>
        <w:rPr>
          <w:rFonts w:cs="Arial"/>
          <w:b/>
          <w:bCs/>
          <w:i/>
          <w:color w:val="808080" w:themeColor="background1" w:themeShade="80"/>
        </w:rPr>
        <w:t>Cybersecurity</w:t>
      </w:r>
      <w:proofErr w:type="spellEnd"/>
      <w:r>
        <w:rPr>
          <w:rFonts w:cs="Arial"/>
          <w:b/>
          <w:bCs/>
          <w:i/>
          <w:color w:val="808080" w:themeColor="background1" w:themeShade="80"/>
        </w:rPr>
        <w:t xml:space="preserve"> Program</w:t>
      </w:r>
    </w:p>
    <w:p w14:paraId="31745970"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FE523D">
        <w:rPr>
          <w:rFonts w:cs="Arial"/>
          <w:color w:val="C00000"/>
          <w:sz w:val="18"/>
          <w:szCs w:val="18"/>
        </w:rPr>
        <w:t xml:space="preserve">Contexte du projet </w:t>
      </w:r>
      <w:r w:rsidRPr="00FE523D">
        <w:rPr>
          <w:rFonts w:cs="Arial"/>
          <w:color w:val="808080" w:themeColor="background1" w:themeShade="80"/>
          <w:sz w:val="18"/>
          <w:szCs w:val="18"/>
        </w:rPr>
        <w:t xml:space="preserve">: Contribution à la mise en </w:t>
      </w:r>
      <w:proofErr w:type="spellStart"/>
      <w:r w:rsidRPr="00FE523D">
        <w:rPr>
          <w:rFonts w:cs="Arial"/>
          <w:color w:val="808080" w:themeColor="background1" w:themeShade="80"/>
          <w:sz w:val="18"/>
          <w:szCs w:val="18"/>
        </w:rPr>
        <w:t>oeuvre</w:t>
      </w:r>
      <w:proofErr w:type="spellEnd"/>
      <w:r w:rsidRPr="00FE523D">
        <w:rPr>
          <w:rFonts w:cs="Arial"/>
          <w:color w:val="808080" w:themeColor="background1" w:themeShade="80"/>
          <w:sz w:val="18"/>
          <w:szCs w:val="18"/>
        </w:rPr>
        <w:t xml:space="preserve"> du programme cybersécurité Global Risk Management, avec </w:t>
      </w:r>
      <w:r w:rsidRPr="00984AD4">
        <w:rPr>
          <w:rFonts w:ascii="Arial" w:hAnsi="Arial" w:cs="Arial"/>
          <w:color w:val="808080" w:themeColor="background1" w:themeShade="80"/>
          <w:sz w:val="18"/>
          <w:szCs w:val="18"/>
        </w:rPr>
        <w:t>intégration des contrôles, exigences cyber et bonnes pratiques dans les cycles de développement et d'acquisition.</w:t>
      </w:r>
    </w:p>
    <w:p w14:paraId="5797FC05"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Définition de la stratégie du programme et des mesures de sécurité alignées avec les objectifs de l'entreprise.</w:t>
      </w:r>
    </w:p>
    <w:p w14:paraId="7CAC3FF4"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Coordination des équipes transverses pour intégrer cybersécurité, résilience opérationnelle et protection des systèmes critiques.</w:t>
      </w:r>
    </w:p>
    <w:p w14:paraId="771E624F"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Développement d'une Enterprise Architecture traduisant la stratégie en roadmap et priorisation des contrôles à déployer.</w:t>
      </w:r>
    </w:p>
    <w:p w14:paraId="63AE557A"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Identification des écarts sur systèmes, applications, opérations et outils ; recommandations pour améliorer sécurité et performance.</w:t>
      </w:r>
    </w:p>
    <w:p w14:paraId="32120F00"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 xml:space="preserve">Mise à jour des supports de </w:t>
      </w:r>
      <w:proofErr w:type="spellStart"/>
      <w:r w:rsidRPr="00984AD4">
        <w:rPr>
          <w:rFonts w:ascii="Arial" w:hAnsi="Arial" w:cs="Arial"/>
          <w:color w:val="808080" w:themeColor="background1" w:themeShade="80"/>
          <w:sz w:val="18"/>
          <w:szCs w:val="18"/>
        </w:rPr>
        <w:t>reporting</w:t>
      </w:r>
      <w:proofErr w:type="spellEnd"/>
      <w:r w:rsidRPr="00984AD4">
        <w:rPr>
          <w:rFonts w:ascii="Arial" w:hAnsi="Arial" w:cs="Arial"/>
          <w:color w:val="808080" w:themeColor="background1" w:themeShade="80"/>
          <w:sz w:val="18"/>
          <w:szCs w:val="18"/>
        </w:rPr>
        <w:t xml:space="preserve"> : avancement, risques, menaces, SSP, SAR, POA&amp;M et diagrammes de flux de données.</w:t>
      </w:r>
    </w:p>
    <w:p w14:paraId="79D63921" w14:textId="77777777" w:rsidR="00935A2F" w:rsidRPr="002B2272" w:rsidRDefault="00FA3EC3" w:rsidP="00291D1A">
      <w:pPr>
        <w:autoSpaceDE w:val="0"/>
        <w:autoSpaceDN w:val="0"/>
        <w:adjustRightInd w:val="0"/>
        <w:rPr>
          <w:rFonts w:cs="Arial"/>
          <w:color w:val="808080" w:themeColor="background1" w:themeShade="80"/>
          <w:sz w:val="18"/>
          <w:szCs w:val="18"/>
        </w:rPr>
      </w:pPr>
      <w:r w:rsidRPr="00FE523D">
        <w:rPr>
          <w:rFonts w:cs="Arial"/>
          <w:color w:val="C00000"/>
          <w:sz w:val="18"/>
          <w:szCs w:val="18"/>
        </w:rPr>
        <w:t>Environnement technique</w:t>
      </w:r>
      <w:r w:rsidRPr="00FE523D">
        <w:rPr>
          <w:rFonts w:cs="Arial"/>
          <w:b/>
          <w:bCs/>
          <w:color w:val="C00000"/>
          <w:sz w:val="18"/>
          <w:szCs w:val="18"/>
        </w:rPr>
        <w:t xml:space="preserve"> </w:t>
      </w:r>
      <w:r w:rsidRPr="002B2272">
        <w:rPr>
          <w:rFonts w:cs="Arial"/>
          <w:b/>
          <w:bCs/>
          <w:color w:val="808080" w:themeColor="background1" w:themeShade="80"/>
          <w:sz w:val="18"/>
          <w:szCs w:val="18"/>
        </w:rPr>
        <w:t xml:space="preserve">: </w:t>
      </w:r>
      <w:proofErr w:type="spellStart"/>
      <w:r w:rsidRPr="002B2272">
        <w:rPr>
          <w:rFonts w:cs="Arial"/>
          <w:color w:val="808080" w:themeColor="background1" w:themeShade="80"/>
          <w:sz w:val="18"/>
          <w:szCs w:val="18"/>
        </w:rPr>
        <w:t>Zero</w:t>
      </w:r>
      <w:proofErr w:type="spellEnd"/>
      <w:r w:rsidRPr="002B2272">
        <w:rPr>
          <w:rFonts w:cs="Arial"/>
          <w:color w:val="808080" w:themeColor="background1" w:themeShade="80"/>
          <w:sz w:val="18"/>
          <w:szCs w:val="18"/>
        </w:rPr>
        <w:t xml:space="preserve"> Trust, </w:t>
      </w:r>
      <w:proofErr w:type="spellStart"/>
      <w:r w:rsidRPr="002B2272">
        <w:rPr>
          <w:rFonts w:cs="Arial"/>
          <w:color w:val="808080" w:themeColor="background1" w:themeShade="80"/>
          <w:sz w:val="18"/>
          <w:szCs w:val="18"/>
        </w:rPr>
        <w:t>DevSecOps</w:t>
      </w:r>
      <w:proofErr w:type="spellEnd"/>
      <w:r w:rsidRPr="002B2272">
        <w:rPr>
          <w:rFonts w:cs="Arial"/>
          <w:color w:val="808080" w:themeColor="background1" w:themeShade="80"/>
          <w:sz w:val="18"/>
          <w:szCs w:val="18"/>
        </w:rPr>
        <w:t xml:space="preserve">, Secure &amp; </w:t>
      </w:r>
      <w:proofErr w:type="spellStart"/>
      <w:r w:rsidRPr="002B2272">
        <w:rPr>
          <w:rFonts w:cs="Arial"/>
          <w:color w:val="808080" w:themeColor="background1" w:themeShade="80"/>
          <w:sz w:val="18"/>
          <w:szCs w:val="18"/>
        </w:rPr>
        <w:t>Privacy</w:t>
      </w:r>
      <w:proofErr w:type="spellEnd"/>
      <w:r w:rsidRPr="002B2272">
        <w:rPr>
          <w:rFonts w:cs="Arial"/>
          <w:color w:val="808080" w:themeColor="background1" w:themeShade="80"/>
          <w:sz w:val="18"/>
          <w:szCs w:val="18"/>
        </w:rPr>
        <w:t xml:space="preserve"> by Design, </w:t>
      </w:r>
      <w:proofErr w:type="spellStart"/>
      <w:r w:rsidRPr="002B2272">
        <w:rPr>
          <w:rFonts w:cs="Arial"/>
          <w:color w:val="808080" w:themeColor="background1" w:themeShade="80"/>
          <w:sz w:val="18"/>
          <w:szCs w:val="18"/>
        </w:rPr>
        <w:t>Defense</w:t>
      </w:r>
      <w:proofErr w:type="spellEnd"/>
      <w:r w:rsidRPr="002B2272">
        <w:rPr>
          <w:rFonts w:cs="Arial"/>
          <w:color w:val="808080" w:themeColor="background1" w:themeShade="80"/>
          <w:sz w:val="18"/>
          <w:szCs w:val="18"/>
        </w:rPr>
        <w:t xml:space="preserve"> in </w:t>
      </w:r>
      <w:proofErr w:type="spellStart"/>
      <w:r w:rsidRPr="002B2272">
        <w:rPr>
          <w:rFonts w:cs="Arial"/>
          <w:color w:val="808080" w:themeColor="background1" w:themeShade="80"/>
          <w:sz w:val="18"/>
          <w:szCs w:val="18"/>
        </w:rPr>
        <w:t>Depth</w:t>
      </w:r>
      <w:proofErr w:type="spellEnd"/>
      <w:r w:rsidRPr="002B2272">
        <w:rPr>
          <w:rFonts w:cs="Arial"/>
          <w:color w:val="808080" w:themeColor="background1" w:themeShade="80"/>
          <w:sz w:val="18"/>
          <w:szCs w:val="18"/>
        </w:rPr>
        <w:t xml:space="preserve">, IAM, SIEM, SOAR, NIST, ISO, </w:t>
      </w:r>
      <w:proofErr w:type="spellStart"/>
      <w:r w:rsidRPr="002B2272">
        <w:rPr>
          <w:rFonts w:cs="Arial"/>
          <w:color w:val="808080" w:themeColor="background1" w:themeShade="80"/>
          <w:sz w:val="18"/>
          <w:szCs w:val="18"/>
        </w:rPr>
        <w:t>FedRAMP</w:t>
      </w:r>
      <w:proofErr w:type="spellEnd"/>
      <w:r w:rsidRPr="002B2272">
        <w:rPr>
          <w:rFonts w:cs="Arial"/>
          <w:color w:val="808080" w:themeColor="background1" w:themeShade="80"/>
          <w:sz w:val="18"/>
          <w:szCs w:val="18"/>
        </w:rPr>
        <w:t xml:space="preserve">, GDPR, ICT </w:t>
      </w:r>
      <w:proofErr w:type="spellStart"/>
      <w:r w:rsidRPr="002B2272">
        <w:rPr>
          <w:rFonts w:cs="Arial"/>
          <w:color w:val="808080" w:themeColor="background1" w:themeShade="80"/>
          <w:sz w:val="18"/>
          <w:szCs w:val="18"/>
        </w:rPr>
        <w:t>Resilience</w:t>
      </w:r>
      <w:proofErr w:type="spellEnd"/>
      <w:r w:rsidRPr="002B2272">
        <w:rPr>
          <w:rFonts w:cs="Arial"/>
          <w:color w:val="808080" w:themeColor="background1" w:themeShade="80"/>
          <w:sz w:val="18"/>
          <w:szCs w:val="18"/>
        </w:rPr>
        <w:t>, Critical Asset Management.</w:t>
      </w:r>
    </w:p>
    <w:p w14:paraId="2A5AA7CB" w14:textId="77777777" w:rsidR="00935A2F" w:rsidRPr="00FE523D" w:rsidRDefault="00FA3EC3" w:rsidP="004E6781">
      <w:pPr>
        <w:autoSpaceDE w:val="0"/>
        <w:autoSpaceDN w:val="0"/>
        <w:adjustRightInd w:val="0"/>
        <w:rPr>
          <w:rFonts w:eastAsia="Arial"/>
          <w:bCs/>
          <w:color w:val="808080"/>
          <w:sz w:val="18"/>
        </w:rPr>
      </w:pPr>
      <w:r w:rsidRPr="00FE523D">
        <w:rPr>
          <w:bCs/>
          <w:color w:val="C00000"/>
          <w:sz w:val="18"/>
        </w:rPr>
        <w:t>Impact</w:t>
      </w:r>
      <w:r w:rsidRPr="00FE523D">
        <w:rPr>
          <w:bCs/>
          <w:color w:val="808080"/>
          <w:sz w:val="18"/>
        </w:rPr>
        <w:t xml:space="preserve"> : Renforcement de la gouvernance cyber et de la résilience opérationnelle sur actifs critiques bancaires, avec une approche applicable aux échanges BPCE entre sécurité IA, métiers, audit, conformité et instances de décision.</w:t>
      </w:r>
    </w:p>
    <w:p w14:paraId="41E7081A" w14:textId="77777777" w:rsidR="002B2272" w:rsidRDefault="002B2272" w:rsidP="004E6781">
      <w:pPr>
        <w:autoSpaceDE w:val="0"/>
        <w:autoSpaceDN w:val="0"/>
        <w:adjustRightInd w:val="0"/>
        <w:rPr>
          <w:rFonts w:eastAsia="Arial"/>
          <w:bCs/>
          <w:color w:val="808080"/>
          <w:sz w:val="18"/>
        </w:rPr>
      </w:pPr>
    </w:p>
    <w:p w14:paraId="418C24D0" w14:textId="77777777" w:rsidR="002B2272" w:rsidRPr="002B2272" w:rsidRDefault="002B2272" w:rsidP="004E6781">
      <w:pPr>
        <w:autoSpaceDE w:val="0"/>
        <w:autoSpaceDN w:val="0"/>
        <w:adjustRightInd w:val="0"/>
        <w:rPr>
          <w:rFonts w:cs="Arial"/>
          <w:b/>
          <w:bCs/>
          <w:color w:val="808080" w:themeColor="background1" w:themeShade="80"/>
          <w:sz w:val="18"/>
          <w:szCs w:val="18"/>
        </w:rPr>
      </w:pPr>
    </w:p>
    <w:p w14:paraId="72E3D383" w14:textId="59676624" w:rsidR="00935A2F" w:rsidRPr="00291D1A" w:rsidRDefault="00FA3EC3" w:rsidP="004E6781">
      <w:pPr>
        <w:pStyle w:val="Titre4"/>
        <w:rPr>
          <w:rFonts w:ascii="Arial" w:hAnsi="Arial" w:cs="Arial"/>
          <w:b/>
          <w:color w:val="C00000"/>
          <w:spacing w:val="0"/>
        </w:rPr>
      </w:pPr>
      <w:r>
        <w:rPr>
          <w:rFonts w:ascii="Arial" w:hAnsi="Arial" w:cs="Arial"/>
          <w:b/>
          <w:color w:val="C00000"/>
          <w:spacing w:val="0"/>
        </w:rPr>
        <w:t>ERM PROGRAM - MPG, 2021 - 2022</w:t>
      </w:r>
    </w:p>
    <w:p w14:paraId="29362E58" w14:textId="77777777" w:rsidR="00935A2F" w:rsidRPr="00972024" w:rsidRDefault="00FA3EC3" w:rsidP="004E6781">
      <w:pPr>
        <w:autoSpaceDE w:val="0"/>
        <w:autoSpaceDN w:val="0"/>
        <w:adjustRightInd w:val="0"/>
        <w:rPr>
          <w:rFonts w:cs="Arial"/>
          <w:b/>
          <w:bCs/>
          <w:i/>
          <w:color w:val="808080" w:themeColor="background1" w:themeShade="80"/>
        </w:rPr>
      </w:pPr>
      <w:r>
        <w:rPr>
          <w:rFonts w:cs="Arial"/>
          <w:b/>
          <w:bCs/>
          <w:i/>
          <w:color w:val="808080" w:themeColor="background1" w:themeShade="80"/>
        </w:rPr>
        <w:t xml:space="preserve">CAO Advisory - ITGC / </w:t>
      </w:r>
      <w:proofErr w:type="spellStart"/>
      <w:r>
        <w:rPr>
          <w:rFonts w:cs="Arial"/>
          <w:b/>
          <w:bCs/>
          <w:i/>
          <w:color w:val="808080" w:themeColor="background1" w:themeShade="80"/>
        </w:rPr>
        <w:t>Internal</w:t>
      </w:r>
      <w:proofErr w:type="spellEnd"/>
      <w:r>
        <w:rPr>
          <w:rFonts w:cs="Arial"/>
          <w:b/>
          <w:bCs/>
          <w:i/>
          <w:color w:val="808080" w:themeColor="background1" w:themeShade="80"/>
        </w:rPr>
        <w:t xml:space="preserve"> Controls over Financial </w:t>
      </w:r>
      <w:proofErr w:type="spellStart"/>
      <w:r>
        <w:rPr>
          <w:rFonts w:cs="Arial"/>
          <w:b/>
          <w:bCs/>
          <w:i/>
          <w:color w:val="808080" w:themeColor="background1" w:themeShade="80"/>
        </w:rPr>
        <w:t>Reporting</w:t>
      </w:r>
      <w:proofErr w:type="spellEnd"/>
    </w:p>
    <w:p w14:paraId="1E9CB339" w14:textId="77777777" w:rsidR="00935A2F" w:rsidRPr="007A5B12" w:rsidRDefault="00FA3EC3" w:rsidP="004E6781">
      <w:pPr>
        <w:autoSpaceDE w:val="0"/>
        <w:autoSpaceDN w:val="0"/>
        <w:adjustRightInd w:val="0"/>
        <w:rPr>
          <w:rFonts w:cs="Arial"/>
          <w:color w:val="808080" w:themeColor="background1" w:themeShade="80"/>
          <w:sz w:val="18"/>
          <w:szCs w:val="18"/>
        </w:rPr>
      </w:pPr>
      <w:r w:rsidRPr="007A5B12">
        <w:rPr>
          <w:rFonts w:cs="Arial"/>
          <w:color w:val="C00000"/>
          <w:sz w:val="18"/>
          <w:szCs w:val="18"/>
        </w:rPr>
        <w:t xml:space="preserve">Contexte du projet </w:t>
      </w:r>
      <w:r w:rsidRPr="007A5B12">
        <w:rPr>
          <w:rFonts w:cs="Arial"/>
          <w:color w:val="808080" w:themeColor="background1" w:themeShade="80"/>
          <w:sz w:val="18"/>
          <w:szCs w:val="18"/>
        </w:rPr>
        <w:t xml:space="preserve">: Définition, conception, évolution et amélioration des contrôles généraux informatiques dans le cadre du programme ICFR sous la responsabilité du Chief Audit </w:t>
      </w:r>
      <w:proofErr w:type="spellStart"/>
      <w:r w:rsidRPr="007A5B12">
        <w:rPr>
          <w:rFonts w:cs="Arial"/>
          <w:color w:val="808080" w:themeColor="background1" w:themeShade="80"/>
          <w:sz w:val="18"/>
          <w:szCs w:val="18"/>
        </w:rPr>
        <w:t>Officer</w:t>
      </w:r>
      <w:proofErr w:type="spellEnd"/>
      <w:r w:rsidRPr="007A5B12">
        <w:rPr>
          <w:rFonts w:cs="Arial"/>
          <w:color w:val="808080" w:themeColor="background1" w:themeShade="80"/>
          <w:sz w:val="18"/>
          <w:szCs w:val="18"/>
        </w:rPr>
        <w:t>.</w:t>
      </w:r>
    </w:p>
    <w:p w14:paraId="7C944F98"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Traduction des exigences de contrôle interne en plans de contrôle opérationnels avec les équipes IT, finance et partenaires.</w:t>
      </w:r>
    </w:p>
    <w:p w14:paraId="60BE7BC5"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Analyse des données et compréhension technico-fonctionnelle pour identifier les écarts et prioriser le déploiement des contrôles.</w:t>
      </w:r>
    </w:p>
    <w:p w14:paraId="069F10A8"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 xml:space="preserve">Pilotage des audits et de l'implémentation des ITGC sur le socle technologique, incluant les </w:t>
      </w:r>
      <w:proofErr w:type="spellStart"/>
      <w:r w:rsidRPr="00984AD4">
        <w:rPr>
          <w:rFonts w:ascii="Arial" w:hAnsi="Arial" w:cs="Arial"/>
          <w:color w:val="808080" w:themeColor="background1" w:themeShade="80"/>
          <w:sz w:val="18"/>
          <w:szCs w:val="18"/>
        </w:rPr>
        <w:t>pentests</w:t>
      </w:r>
      <w:proofErr w:type="spellEnd"/>
      <w:r w:rsidRPr="00984AD4">
        <w:rPr>
          <w:rFonts w:ascii="Arial" w:hAnsi="Arial" w:cs="Arial"/>
          <w:color w:val="808080" w:themeColor="background1" w:themeShade="80"/>
          <w:sz w:val="18"/>
          <w:szCs w:val="18"/>
        </w:rPr>
        <w:t>.</w:t>
      </w:r>
    </w:p>
    <w:p w14:paraId="1F4EB993"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Développement de dashboards de suivi des pratiques et indicateurs conformes au programme ICFR.</w:t>
      </w:r>
    </w:p>
    <w:p w14:paraId="2A320D40"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Encadrement et montée en compétence des pairs sur la gestion de projets, l'efficacité des contrôles et l'identification des écarts.</w:t>
      </w:r>
    </w:p>
    <w:p w14:paraId="5D3329B7" w14:textId="77777777" w:rsidR="00935A2F" w:rsidRPr="002B2272" w:rsidRDefault="00FA3EC3" w:rsidP="00291D1A">
      <w:pPr>
        <w:autoSpaceDE w:val="0"/>
        <w:autoSpaceDN w:val="0"/>
        <w:adjustRightInd w:val="0"/>
        <w:rPr>
          <w:rFonts w:cs="Arial"/>
          <w:color w:val="808080" w:themeColor="background1" w:themeShade="80"/>
          <w:sz w:val="18"/>
          <w:szCs w:val="18"/>
        </w:rPr>
      </w:pPr>
      <w:r w:rsidRPr="00126C72">
        <w:rPr>
          <w:rFonts w:cs="Arial"/>
          <w:color w:val="C00000"/>
          <w:sz w:val="18"/>
          <w:szCs w:val="18"/>
        </w:rPr>
        <w:t>Environnement technique</w:t>
      </w:r>
      <w:r w:rsidRPr="00126C72">
        <w:rPr>
          <w:rFonts w:cs="Arial"/>
          <w:b/>
          <w:bCs/>
          <w:color w:val="C00000"/>
          <w:sz w:val="18"/>
          <w:szCs w:val="18"/>
        </w:rPr>
        <w:t xml:space="preserve"> </w:t>
      </w:r>
      <w:r w:rsidRPr="002B2272">
        <w:rPr>
          <w:rFonts w:cs="Arial"/>
          <w:b/>
          <w:bCs/>
          <w:color w:val="808080" w:themeColor="background1" w:themeShade="80"/>
          <w:sz w:val="18"/>
          <w:szCs w:val="18"/>
        </w:rPr>
        <w:t xml:space="preserve">: </w:t>
      </w:r>
      <w:r w:rsidRPr="002B2272">
        <w:rPr>
          <w:rFonts w:cs="Arial"/>
          <w:color w:val="808080" w:themeColor="background1" w:themeShade="80"/>
          <w:sz w:val="18"/>
          <w:szCs w:val="18"/>
        </w:rPr>
        <w:t xml:space="preserve">ICFR, COSO </w:t>
      </w:r>
      <w:proofErr w:type="spellStart"/>
      <w:r w:rsidRPr="002B2272">
        <w:rPr>
          <w:rFonts w:cs="Arial"/>
          <w:color w:val="808080" w:themeColor="background1" w:themeShade="80"/>
          <w:sz w:val="18"/>
          <w:szCs w:val="18"/>
        </w:rPr>
        <w:t>Internal</w:t>
      </w:r>
      <w:proofErr w:type="spellEnd"/>
      <w:r w:rsidRPr="002B2272">
        <w:rPr>
          <w:rFonts w:cs="Arial"/>
          <w:color w:val="808080" w:themeColor="background1" w:themeShade="80"/>
          <w:sz w:val="18"/>
          <w:szCs w:val="18"/>
        </w:rPr>
        <w:t xml:space="preserve"> Control, ITGC, GAAP, audit, </w:t>
      </w:r>
      <w:proofErr w:type="spellStart"/>
      <w:r w:rsidRPr="002B2272">
        <w:rPr>
          <w:rFonts w:cs="Arial"/>
          <w:color w:val="808080" w:themeColor="background1" w:themeShade="80"/>
          <w:sz w:val="18"/>
          <w:szCs w:val="18"/>
        </w:rPr>
        <w:t>dashboard</w:t>
      </w:r>
      <w:proofErr w:type="spellEnd"/>
      <w:r w:rsidRPr="002B2272">
        <w:rPr>
          <w:rFonts w:cs="Arial"/>
          <w:color w:val="808080" w:themeColor="background1" w:themeShade="80"/>
          <w:sz w:val="18"/>
          <w:szCs w:val="18"/>
        </w:rPr>
        <w:t xml:space="preserve">, </w:t>
      </w:r>
      <w:proofErr w:type="spellStart"/>
      <w:r w:rsidRPr="002B2272">
        <w:rPr>
          <w:rFonts w:cs="Arial"/>
          <w:color w:val="808080" w:themeColor="background1" w:themeShade="80"/>
          <w:sz w:val="18"/>
          <w:szCs w:val="18"/>
        </w:rPr>
        <w:t>pentest</w:t>
      </w:r>
      <w:proofErr w:type="spellEnd"/>
      <w:r w:rsidRPr="002B2272">
        <w:rPr>
          <w:rFonts w:cs="Arial"/>
          <w:color w:val="808080" w:themeColor="background1" w:themeShade="80"/>
          <w:sz w:val="18"/>
          <w:szCs w:val="18"/>
        </w:rPr>
        <w:t>, gestion des accès, change management, contrôles systèmes et applicatifs.</w:t>
      </w:r>
    </w:p>
    <w:p w14:paraId="0ED426AD" w14:textId="6EC64C2A" w:rsidR="00935A2F" w:rsidRPr="00126C72" w:rsidRDefault="00FA3EC3" w:rsidP="004E6781">
      <w:pPr>
        <w:autoSpaceDE w:val="0"/>
        <w:autoSpaceDN w:val="0"/>
        <w:adjustRightInd w:val="0"/>
        <w:rPr>
          <w:rFonts w:eastAsia="Arial"/>
          <w:bCs/>
          <w:color w:val="808080"/>
          <w:sz w:val="18"/>
        </w:rPr>
      </w:pPr>
      <w:r w:rsidRPr="00126C72">
        <w:rPr>
          <w:bCs/>
          <w:color w:val="C00000"/>
          <w:sz w:val="18"/>
        </w:rPr>
        <w:t xml:space="preserve">Impact </w:t>
      </w:r>
      <w:r w:rsidRPr="00126C72">
        <w:rPr>
          <w:bCs/>
          <w:color w:val="808080"/>
          <w:sz w:val="18"/>
        </w:rPr>
        <w:t xml:space="preserve">: Sécurisation du dispositif de contrôle interne IT et amélioration de la visibilité sur les écarts, utile pour structurer plans de remédiation, tableaux de bord et </w:t>
      </w:r>
      <w:proofErr w:type="spellStart"/>
      <w:r w:rsidRPr="00126C72">
        <w:rPr>
          <w:bCs/>
          <w:color w:val="808080"/>
          <w:sz w:val="18"/>
        </w:rPr>
        <w:t>reportings</w:t>
      </w:r>
      <w:proofErr w:type="spellEnd"/>
      <w:r w:rsidRPr="00126C72">
        <w:rPr>
          <w:bCs/>
          <w:color w:val="808080"/>
          <w:sz w:val="18"/>
        </w:rPr>
        <w:t xml:space="preserve"> attendus dans un contexte LoD1/LoD2.</w:t>
      </w:r>
    </w:p>
    <w:p w14:paraId="4AD5CFE1" w14:textId="77777777" w:rsidR="002B2272" w:rsidRPr="002B2272" w:rsidRDefault="002B2272" w:rsidP="004E6781">
      <w:pPr>
        <w:autoSpaceDE w:val="0"/>
        <w:autoSpaceDN w:val="0"/>
        <w:adjustRightInd w:val="0"/>
        <w:rPr>
          <w:rFonts w:cs="Arial"/>
          <w:bCs/>
          <w:color w:val="808080" w:themeColor="background1" w:themeShade="80"/>
          <w:sz w:val="18"/>
          <w:szCs w:val="18"/>
        </w:rPr>
      </w:pPr>
    </w:p>
    <w:p w14:paraId="7BDC827A" w14:textId="4E6A6496" w:rsidR="00935A2F" w:rsidRPr="00291D1A" w:rsidRDefault="00FA3EC3" w:rsidP="004E6781">
      <w:pPr>
        <w:pStyle w:val="Titre4"/>
        <w:rPr>
          <w:rFonts w:ascii="Arial" w:hAnsi="Arial" w:cs="Arial"/>
          <w:b/>
          <w:color w:val="C00000"/>
          <w:spacing w:val="0"/>
        </w:rPr>
      </w:pPr>
      <w:r>
        <w:rPr>
          <w:rFonts w:ascii="Arial" w:hAnsi="Arial" w:cs="Arial"/>
          <w:b/>
          <w:color w:val="C00000"/>
          <w:spacing w:val="0"/>
        </w:rPr>
        <w:lastRenderedPageBreak/>
        <w:t>BNPP CIB &amp; CARDIF, 2017 - 2021</w:t>
      </w:r>
    </w:p>
    <w:p w14:paraId="55867509" w14:textId="77777777" w:rsidR="00935A2F" w:rsidRPr="00972024" w:rsidRDefault="00FA3EC3" w:rsidP="004E6781">
      <w:pPr>
        <w:autoSpaceDE w:val="0"/>
        <w:autoSpaceDN w:val="0"/>
        <w:adjustRightInd w:val="0"/>
        <w:rPr>
          <w:rFonts w:cs="Arial"/>
          <w:b/>
          <w:bCs/>
          <w:i/>
          <w:color w:val="808080" w:themeColor="background1" w:themeShade="80"/>
        </w:rPr>
      </w:pPr>
      <w:r>
        <w:rPr>
          <w:rFonts w:cs="Arial"/>
          <w:b/>
          <w:bCs/>
          <w:i/>
          <w:color w:val="808080" w:themeColor="background1" w:themeShade="80"/>
        </w:rPr>
        <w:t>CISO Advisory - ERM Program / NIST Compliance</w:t>
      </w:r>
    </w:p>
    <w:p w14:paraId="2244B7B5" w14:textId="77777777" w:rsidR="00935A2F" w:rsidRPr="00126C72" w:rsidRDefault="00FA3EC3" w:rsidP="004E6781">
      <w:pPr>
        <w:autoSpaceDE w:val="0"/>
        <w:autoSpaceDN w:val="0"/>
        <w:adjustRightInd w:val="0"/>
        <w:rPr>
          <w:rFonts w:cs="Arial"/>
          <w:color w:val="808080" w:themeColor="background1" w:themeShade="80"/>
          <w:sz w:val="18"/>
          <w:szCs w:val="18"/>
        </w:rPr>
      </w:pPr>
      <w:r w:rsidRPr="00126C72">
        <w:rPr>
          <w:rFonts w:cs="Arial"/>
          <w:color w:val="C00000"/>
          <w:sz w:val="18"/>
          <w:szCs w:val="18"/>
        </w:rPr>
        <w:t xml:space="preserve">Contexte du projet : </w:t>
      </w:r>
      <w:r w:rsidRPr="00126C72">
        <w:rPr>
          <w:rFonts w:cs="Arial"/>
          <w:color w:val="808080" w:themeColor="background1" w:themeShade="80"/>
          <w:sz w:val="18"/>
          <w:szCs w:val="18"/>
        </w:rPr>
        <w:t>Coordination du portefeuille cybersécurité, de la stratégie, de la conduite du changement, du budget et des relations métiers pour implémenter les contrôles GRC, architecture d'entreprise, opérations sécurité, IAM et gestion des tiers.</w:t>
      </w:r>
    </w:p>
    <w:p w14:paraId="414861A3"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Pilotage du portefeuille cybersécurité : besoins, plans projets, ressources, délais, coûts, objectifs et exigences de bonnes pratiques cyber.</w:t>
      </w:r>
    </w:p>
    <w:p w14:paraId="10D67D9D"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Choix et déclinaison des pratiques favorisant la continuité d'activité et le plan de gestion d'incidents à l'échelle de l'entreprise.</w:t>
      </w:r>
    </w:p>
    <w:p w14:paraId="0F9DA9E2"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Identification, évaluation et priorisation des risques et menaces sur plateformes critiques, avec CVE/CVSS et gestion des vulnérabilités.</w:t>
      </w:r>
    </w:p>
    <w:p w14:paraId="2E8AFF45"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Coordination des RSSI régionaux et des parties prenantes métiers sur les évolutions SI, les risques, les tiers et les plans de remédiation.</w:t>
      </w:r>
    </w:p>
    <w:p w14:paraId="256FCE70"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 xml:space="preserve">Pilotage d'audits OWASP, STRIDE, DREAD, CIS, ASVS, CVSS, NVD et checklists </w:t>
      </w:r>
      <w:proofErr w:type="spellStart"/>
      <w:r w:rsidRPr="00984AD4">
        <w:rPr>
          <w:rFonts w:ascii="Arial" w:hAnsi="Arial" w:cs="Arial"/>
          <w:color w:val="808080" w:themeColor="background1" w:themeShade="80"/>
          <w:sz w:val="18"/>
          <w:szCs w:val="18"/>
        </w:rPr>
        <w:t>Core</w:t>
      </w:r>
      <w:proofErr w:type="spellEnd"/>
      <w:r w:rsidRPr="00984AD4">
        <w:rPr>
          <w:rFonts w:ascii="Arial" w:hAnsi="Arial" w:cs="Arial"/>
          <w:color w:val="808080" w:themeColor="background1" w:themeShade="80"/>
          <w:sz w:val="18"/>
          <w:szCs w:val="18"/>
        </w:rPr>
        <w:t xml:space="preserve"> Banking, incluant SAST, DAST et </w:t>
      </w:r>
      <w:proofErr w:type="spellStart"/>
      <w:r w:rsidRPr="00984AD4">
        <w:rPr>
          <w:rFonts w:ascii="Arial" w:hAnsi="Arial" w:cs="Arial"/>
          <w:color w:val="808080" w:themeColor="background1" w:themeShade="80"/>
          <w:sz w:val="18"/>
          <w:szCs w:val="18"/>
        </w:rPr>
        <w:t>pentests</w:t>
      </w:r>
      <w:proofErr w:type="spellEnd"/>
      <w:r w:rsidRPr="00984AD4">
        <w:rPr>
          <w:rFonts w:ascii="Arial" w:hAnsi="Arial" w:cs="Arial"/>
          <w:color w:val="808080" w:themeColor="background1" w:themeShade="80"/>
          <w:sz w:val="18"/>
          <w:szCs w:val="18"/>
        </w:rPr>
        <w:t>.</w:t>
      </w:r>
    </w:p>
    <w:p w14:paraId="4D4F6665" w14:textId="77777777" w:rsidR="00935A2F" w:rsidRPr="002B2272" w:rsidRDefault="00FA3EC3" w:rsidP="00291D1A">
      <w:pPr>
        <w:autoSpaceDE w:val="0"/>
        <w:autoSpaceDN w:val="0"/>
        <w:adjustRightInd w:val="0"/>
        <w:rPr>
          <w:rFonts w:cs="Arial"/>
          <w:color w:val="808080" w:themeColor="background1" w:themeShade="80"/>
          <w:sz w:val="18"/>
          <w:szCs w:val="18"/>
        </w:rPr>
      </w:pPr>
      <w:r w:rsidRPr="00126C72">
        <w:rPr>
          <w:rFonts w:cs="Arial"/>
          <w:color w:val="C00000"/>
          <w:sz w:val="18"/>
          <w:szCs w:val="18"/>
        </w:rPr>
        <w:t>Environnement technique</w:t>
      </w:r>
      <w:r w:rsidRPr="00126C72">
        <w:rPr>
          <w:rFonts w:cs="Arial"/>
          <w:b/>
          <w:bCs/>
          <w:color w:val="C00000"/>
          <w:sz w:val="18"/>
          <w:szCs w:val="18"/>
        </w:rPr>
        <w:t xml:space="preserve"> </w:t>
      </w:r>
      <w:r w:rsidRPr="002B2272">
        <w:rPr>
          <w:rFonts w:cs="Arial"/>
          <w:b/>
          <w:bCs/>
          <w:color w:val="808080" w:themeColor="background1" w:themeShade="80"/>
          <w:sz w:val="18"/>
          <w:szCs w:val="18"/>
        </w:rPr>
        <w:t xml:space="preserve">: </w:t>
      </w:r>
      <w:r w:rsidRPr="002B2272">
        <w:rPr>
          <w:rFonts w:cs="Arial"/>
          <w:color w:val="808080" w:themeColor="background1" w:themeShade="80"/>
          <w:sz w:val="18"/>
          <w:szCs w:val="18"/>
        </w:rPr>
        <w:t xml:space="preserve">NIST, ISO 2700X, FFIEC, KYC, PCI DSS, SANS, SDLC, </w:t>
      </w:r>
      <w:proofErr w:type="spellStart"/>
      <w:r w:rsidRPr="002B2272">
        <w:rPr>
          <w:rFonts w:cs="Arial"/>
          <w:color w:val="808080" w:themeColor="background1" w:themeShade="80"/>
          <w:sz w:val="18"/>
          <w:szCs w:val="18"/>
        </w:rPr>
        <w:t>DevSecOps</w:t>
      </w:r>
      <w:proofErr w:type="spellEnd"/>
      <w:r w:rsidRPr="002B2272">
        <w:rPr>
          <w:rFonts w:cs="Arial"/>
          <w:color w:val="808080" w:themeColor="background1" w:themeShade="80"/>
          <w:sz w:val="18"/>
          <w:szCs w:val="18"/>
        </w:rPr>
        <w:t>, IAM, COOP, DLP, GDPR, CSIRT, TPRM, OWASP, MITRE, SAST, DAST, CASB, WAF.</w:t>
      </w:r>
    </w:p>
    <w:p w14:paraId="7A180402" w14:textId="77777777" w:rsidR="00935A2F" w:rsidRDefault="00FA3EC3" w:rsidP="004E6781">
      <w:pPr>
        <w:autoSpaceDE w:val="0"/>
        <w:autoSpaceDN w:val="0"/>
        <w:adjustRightInd w:val="0"/>
        <w:rPr>
          <w:rFonts w:eastAsia="Arial"/>
          <w:bCs/>
          <w:color w:val="808080"/>
          <w:sz w:val="18"/>
        </w:rPr>
      </w:pPr>
      <w:r w:rsidRPr="00126C72">
        <w:rPr>
          <w:rFonts w:eastAsia="Arial"/>
          <w:bCs/>
          <w:color w:val="C00000"/>
          <w:sz w:val="18"/>
        </w:rPr>
        <w:t xml:space="preserve">Impact </w:t>
      </w:r>
      <w:r>
        <w:rPr>
          <w:rFonts w:eastAsia="Arial"/>
          <w:b/>
          <w:color w:val="808080"/>
          <w:sz w:val="18"/>
        </w:rPr>
        <w:t xml:space="preserve">: </w:t>
      </w:r>
      <w:r w:rsidRPr="002B2272">
        <w:rPr>
          <w:rFonts w:eastAsia="Arial"/>
          <w:bCs/>
          <w:color w:val="808080"/>
          <w:sz w:val="18"/>
        </w:rPr>
        <w:t xml:space="preserve">Alignement des pratiques cyber avec les objectifs BNPP CIB / </w:t>
      </w:r>
      <w:proofErr w:type="spellStart"/>
      <w:r w:rsidRPr="002B2272">
        <w:rPr>
          <w:rFonts w:eastAsia="Arial"/>
          <w:bCs/>
          <w:color w:val="808080"/>
          <w:sz w:val="18"/>
        </w:rPr>
        <w:t>Cardif</w:t>
      </w:r>
      <w:proofErr w:type="spellEnd"/>
      <w:r w:rsidRPr="002B2272">
        <w:rPr>
          <w:rFonts w:eastAsia="Arial"/>
          <w:bCs/>
          <w:color w:val="808080"/>
          <w:sz w:val="18"/>
        </w:rPr>
        <w:t xml:space="preserve">, avec pilotage de portefeuille, gestion des risques, </w:t>
      </w:r>
      <w:proofErr w:type="spellStart"/>
      <w:r w:rsidRPr="002B2272">
        <w:rPr>
          <w:rFonts w:eastAsia="Arial"/>
          <w:bCs/>
          <w:color w:val="808080"/>
          <w:sz w:val="18"/>
        </w:rPr>
        <w:t>AppSec</w:t>
      </w:r>
      <w:proofErr w:type="spellEnd"/>
      <w:r w:rsidRPr="002B2272">
        <w:rPr>
          <w:rFonts w:eastAsia="Arial"/>
          <w:bCs/>
          <w:color w:val="808080"/>
          <w:sz w:val="18"/>
        </w:rPr>
        <w:t>, IAM, tiers et remédiations ; expérience fortement corrélée aux attendus BPCE en banque et environnement régulé.</w:t>
      </w:r>
    </w:p>
    <w:p w14:paraId="5AA0A601" w14:textId="77777777" w:rsidR="00AA6A49" w:rsidRDefault="00AA6A49" w:rsidP="004E6781">
      <w:pPr>
        <w:autoSpaceDE w:val="0"/>
        <w:autoSpaceDN w:val="0"/>
        <w:adjustRightInd w:val="0"/>
        <w:rPr>
          <w:rFonts w:eastAsia="Arial"/>
          <w:bCs/>
          <w:color w:val="808080"/>
          <w:sz w:val="18"/>
        </w:rPr>
      </w:pPr>
    </w:p>
    <w:p w14:paraId="0E6ADFFD" w14:textId="77777777" w:rsidR="002B2272" w:rsidRPr="002B2272" w:rsidRDefault="002B2272" w:rsidP="004E6781">
      <w:pPr>
        <w:autoSpaceDE w:val="0"/>
        <w:autoSpaceDN w:val="0"/>
        <w:adjustRightInd w:val="0"/>
        <w:rPr>
          <w:rFonts w:cs="Arial"/>
          <w:bCs/>
          <w:color w:val="808080" w:themeColor="background1" w:themeShade="80"/>
          <w:sz w:val="18"/>
          <w:szCs w:val="18"/>
        </w:rPr>
      </w:pPr>
    </w:p>
    <w:p w14:paraId="065EC055" w14:textId="673DDB96" w:rsidR="00935A2F" w:rsidRPr="00291D1A" w:rsidRDefault="00FA3EC3" w:rsidP="004E6781">
      <w:pPr>
        <w:pStyle w:val="Titre4"/>
        <w:rPr>
          <w:rFonts w:ascii="Arial" w:hAnsi="Arial" w:cs="Arial"/>
          <w:b/>
          <w:color w:val="C00000"/>
          <w:spacing w:val="0"/>
        </w:rPr>
      </w:pPr>
      <w:r>
        <w:rPr>
          <w:rFonts w:ascii="Arial" w:hAnsi="Arial" w:cs="Arial"/>
          <w:b/>
          <w:color w:val="C00000"/>
          <w:spacing w:val="0"/>
        </w:rPr>
        <w:t>CLOUD SERVICES SECURITY - ORANGE / OBS, 2016 - 2017</w:t>
      </w:r>
    </w:p>
    <w:p w14:paraId="7C053D3D" w14:textId="77777777" w:rsidR="00935A2F" w:rsidRPr="00972024" w:rsidRDefault="00FA3EC3" w:rsidP="004E6781">
      <w:pPr>
        <w:autoSpaceDE w:val="0"/>
        <w:autoSpaceDN w:val="0"/>
        <w:adjustRightInd w:val="0"/>
        <w:rPr>
          <w:rFonts w:cs="Arial"/>
          <w:b/>
          <w:bCs/>
          <w:i/>
          <w:color w:val="808080" w:themeColor="background1" w:themeShade="80"/>
        </w:rPr>
      </w:pPr>
      <w:r>
        <w:rPr>
          <w:rFonts w:cs="Arial"/>
          <w:b/>
          <w:bCs/>
          <w:i/>
          <w:color w:val="808080" w:themeColor="background1" w:themeShade="80"/>
        </w:rPr>
        <w:t>DIF Advisory - Sécurité des services Cloud</w:t>
      </w:r>
    </w:p>
    <w:p w14:paraId="700B4E7C" w14:textId="77777777" w:rsidR="00935A2F" w:rsidRPr="00126C72" w:rsidRDefault="00FA3EC3" w:rsidP="004E6781">
      <w:pPr>
        <w:autoSpaceDE w:val="0"/>
        <w:autoSpaceDN w:val="0"/>
        <w:adjustRightInd w:val="0"/>
        <w:rPr>
          <w:rFonts w:cs="Arial"/>
          <w:color w:val="808080" w:themeColor="background1" w:themeShade="80"/>
          <w:sz w:val="18"/>
          <w:szCs w:val="18"/>
        </w:rPr>
      </w:pPr>
      <w:r w:rsidRPr="00126C72">
        <w:rPr>
          <w:rFonts w:cs="Arial"/>
          <w:color w:val="C00000"/>
          <w:sz w:val="18"/>
          <w:szCs w:val="18"/>
        </w:rPr>
        <w:t xml:space="preserve">Contexte du projet </w:t>
      </w:r>
      <w:r w:rsidRPr="00126C72">
        <w:rPr>
          <w:rFonts w:cs="Arial"/>
          <w:color w:val="808080" w:themeColor="background1" w:themeShade="80"/>
          <w:sz w:val="18"/>
          <w:szCs w:val="18"/>
        </w:rPr>
        <w:t>: Définition de la stratégie d'hébergement des services cloud IaaS, PaaS et SaaS, avec supervision des déploiements et équipes pluridisciplinaires.</w:t>
      </w:r>
    </w:p>
    <w:p w14:paraId="7CCED8AA"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Prise en compte des exigences clients liées aux initiatives cloud public et privé.</w:t>
      </w:r>
    </w:p>
    <w:p w14:paraId="265AE812"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Définition de la roadmap, des objectifs, des budgets et des livrables avec les clients.</w:t>
      </w:r>
    </w:p>
    <w:p w14:paraId="0885CD30"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Intégration de la sécurité cloud avec les équipes transverses et suivi des jalons de livraison.</w:t>
      </w:r>
    </w:p>
    <w:p w14:paraId="101D6B54"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Audit de sécurité des plateformes par tests d'intrusion et remédiation des vulnérabilités.</w:t>
      </w:r>
    </w:p>
    <w:p w14:paraId="53AB3488"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proofErr w:type="spellStart"/>
      <w:r w:rsidRPr="00984AD4">
        <w:rPr>
          <w:rFonts w:ascii="Arial" w:hAnsi="Arial" w:cs="Arial"/>
          <w:color w:val="808080" w:themeColor="background1" w:themeShade="80"/>
          <w:sz w:val="18"/>
          <w:szCs w:val="18"/>
        </w:rPr>
        <w:t>Reporting</w:t>
      </w:r>
      <w:proofErr w:type="spellEnd"/>
      <w:r w:rsidRPr="00984AD4">
        <w:rPr>
          <w:rFonts w:ascii="Arial" w:hAnsi="Arial" w:cs="Arial"/>
          <w:color w:val="808080" w:themeColor="background1" w:themeShade="80"/>
          <w:sz w:val="18"/>
          <w:szCs w:val="18"/>
        </w:rPr>
        <w:t xml:space="preserve"> d'avancement par SLA, KPI et KRI.</w:t>
      </w:r>
    </w:p>
    <w:p w14:paraId="6A0B1607" w14:textId="77777777" w:rsidR="00935A2F" w:rsidRPr="002B2272" w:rsidRDefault="00FA3EC3" w:rsidP="00291D1A">
      <w:pPr>
        <w:autoSpaceDE w:val="0"/>
        <w:autoSpaceDN w:val="0"/>
        <w:adjustRightInd w:val="0"/>
        <w:rPr>
          <w:rFonts w:cs="Arial"/>
          <w:color w:val="808080" w:themeColor="background1" w:themeShade="80"/>
          <w:sz w:val="18"/>
          <w:szCs w:val="18"/>
        </w:rPr>
      </w:pPr>
      <w:r w:rsidRPr="00126C72">
        <w:rPr>
          <w:rFonts w:cs="Arial"/>
          <w:color w:val="C00000"/>
          <w:sz w:val="18"/>
          <w:szCs w:val="18"/>
        </w:rPr>
        <w:t>Environnement technique</w:t>
      </w:r>
      <w:r w:rsidRPr="00126C72">
        <w:rPr>
          <w:rFonts w:cs="Arial"/>
          <w:b/>
          <w:bCs/>
          <w:color w:val="C00000"/>
          <w:sz w:val="18"/>
          <w:szCs w:val="18"/>
        </w:rPr>
        <w:t xml:space="preserve"> </w:t>
      </w:r>
      <w:r w:rsidRPr="002B2272">
        <w:rPr>
          <w:rFonts w:cs="Arial"/>
          <w:b/>
          <w:bCs/>
          <w:color w:val="808080" w:themeColor="background1" w:themeShade="80"/>
          <w:sz w:val="18"/>
          <w:szCs w:val="18"/>
        </w:rPr>
        <w:t xml:space="preserve">: </w:t>
      </w:r>
      <w:r w:rsidRPr="002B2272">
        <w:rPr>
          <w:rFonts w:cs="Arial"/>
          <w:color w:val="808080" w:themeColor="background1" w:themeShade="80"/>
          <w:sz w:val="18"/>
          <w:szCs w:val="18"/>
        </w:rPr>
        <w:t xml:space="preserve">Cloud Security, IaaS, PaaS, SaaS, SOC 2, RGPD, HIPAA, datacenters, </w:t>
      </w:r>
      <w:proofErr w:type="spellStart"/>
      <w:r w:rsidRPr="002B2272">
        <w:rPr>
          <w:rFonts w:cs="Arial"/>
          <w:color w:val="808080" w:themeColor="background1" w:themeShade="80"/>
          <w:sz w:val="18"/>
          <w:szCs w:val="18"/>
        </w:rPr>
        <w:t>pentest</w:t>
      </w:r>
      <w:proofErr w:type="spellEnd"/>
      <w:r w:rsidRPr="002B2272">
        <w:rPr>
          <w:rFonts w:cs="Arial"/>
          <w:color w:val="808080" w:themeColor="background1" w:themeShade="80"/>
          <w:sz w:val="18"/>
          <w:szCs w:val="18"/>
        </w:rPr>
        <w:t>, vulnérabilités, SLA, KPI, KRI.</w:t>
      </w:r>
    </w:p>
    <w:p w14:paraId="4658F577" w14:textId="77777777" w:rsidR="00935A2F" w:rsidRDefault="00FA3EC3" w:rsidP="004E6781">
      <w:pPr>
        <w:autoSpaceDE w:val="0"/>
        <w:autoSpaceDN w:val="0"/>
        <w:adjustRightInd w:val="0"/>
        <w:rPr>
          <w:rFonts w:eastAsia="Arial"/>
          <w:bCs/>
          <w:color w:val="808080"/>
          <w:sz w:val="18"/>
        </w:rPr>
      </w:pPr>
      <w:r w:rsidRPr="00126C72">
        <w:rPr>
          <w:rFonts w:eastAsia="Arial"/>
          <w:bCs/>
          <w:color w:val="C00000"/>
          <w:sz w:val="18"/>
        </w:rPr>
        <w:t xml:space="preserve">Impact </w:t>
      </w:r>
      <w:r w:rsidRPr="002B2272">
        <w:rPr>
          <w:rFonts w:eastAsia="Arial"/>
          <w:bCs/>
          <w:color w:val="808080"/>
          <w:sz w:val="18"/>
        </w:rPr>
        <w:t xml:space="preserve">: Sécurisation de services cloud clients par pilotage des risques, des jalons et de la conformité, transférable aux projets IA nécessitant cloud </w:t>
      </w:r>
      <w:proofErr w:type="spellStart"/>
      <w:r w:rsidRPr="002B2272">
        <w:rPr>
          <w:rFonts w:eastAsia="Arial"/>
          <w:bCs/>
          <w:color w:val="808080"/>
          <w:sz w:val="18"/>
        </w:rPr>
        <w:t>security</w:t>
      </w:r>
      <w:proofErr w:type="spellEnd"/>
      <w:r w:rsidRPr="002B2272">
        <w:rPr>
          <w:rFonts w:eastAsia="Arial"/>
          <w:bCs/>
          <w:color w:val="808080"/>
          <w:sz w:val="18"/>
        </w:rPr>
        <w:t xml:space="preserve">, </w:t>
      </w:r>
      <w:proofErr w:type="spellStart"/>
      <w:r w:rsidRPr="002B2272">
        <w:rPr>
          <w:rFonts w:eastAsia="Arial"/>
          <w:bCs/>
          <w:color w:val="808080"/>
          <w:sz w:val="18"/>
        </w:rPr>
        <w:t>DevSecOps</w:t>
      </w:r>
      <w:proofErr w:type="spellEnd"/>
      <w:r w:rsidRPr="002B2272">
        <w:rPr>
          <w:rFonts w:eastAsia="Arial"/>
          <w:bCs/>
          <w:color w:val="808080"/>
          <w:sz w:val="18"/>
        </w:rPr>
        <w:t>, contrôles d'accès et intégration sécurité dès le cadrage.</w:t>
      </w:r>
    </w:p>
    <w:p w14:paraId="702DC641" w14:textId="77777777" w:rsidR="002B2272" w:rsidRDefault="002B2272" w:rsidP="004E6781">
      <w:pPr>
        <w:autoSpaceDE w:val="0"/>
        <w:autoSpaceDN w:val="0"/>
        <w:adjustRightInd w:val="0"/>
        <w:rPr>
          <w:rFonts w:cs="Arial"/>
          <w:bCs/>
          <w:color w:val="808080" w:themeColor="background1" w:themeShade="80"/>
          <w:sz w:val="18"/>
          <w:szCs w:val="18"/>
        </w:rPr>
      </w:pPr>
    </w:p>
    <w:p w14:paraId="3E371C4F" w14:textId="77777777" w:rsidR="004A6D86" w:rsidRPr="002B2272" w:rsidRDefault="004A6D86" w:rsidP="004E6781">
      <w:pPr>
        <w:autoSpaceDE w:val="0"/>
        <w:autoSpaceDN w:val="0"/>
        <w:adjustRightInd w:val="0"/>
        <w:rPr>
          <w:rFonts w:cs="Arial"/>
          <w:bCs/>
          <w:color w:val="808080" w:themeColor="background1" w:themeShade="80"/>
          <w:sz w:val="18"/>
          <w:szCs w:val="18"/>
        </w:rPr>
      </w:pPr>
    </w:p>
    <w:p w14:paraId="5DCDB7C9" w14:textId="13FD2B10" w:rsidR="00935A2F" w:rsidRPr="00291D1A" w:rsidRDefault="00FA3EC3" w:rsidP="004E6781">
      <w:pPr>
        <w:pStyle w:val="Titre4"/>
        <w:rPr>
          <w:rFonts w:ascii="Arial" w:hAnsi="Arial" w:cs="Arial"/>
          <w:b/>
          <w:color w:val="C00000"/>
          <w:spacing w:val="0"/>
        </w:rPr>
      </w:pPr>
      <w:r>
        <w:rPr>
          <w:rFonts w:ascii="Arial" w:hAnsi="Arial" w:cs="Arial"/>
          <w:b/>
          <w:color w:val="C00000"/>
          <w:spacing w:val="0"/>
        </w:rPr>
        <w:t>CORE BANKING TRANSFORMATION - SOCIETE GENERALE, 2015 - 2016</w:t>
      </w:r>
    </w:p>
    <w:p w14:paraId="381086E4" w14:textId="77777777" w:rsidR="00935A2F" w:rsidRPr="00972024" w:rsidRDefault="00FA3EC3" w:rsidP="004E6781">
      <w:pPr>
        <w:autoSpaceDE w:val="0"/>
        <w:autoSpaceDN w:val="0"/>
        <w:adjustRightInd w:val="0"/>
        <w:rPr>
          <w:rFonts w:cs="Arial"/>
          <w:b/>
          <w:bCs/>
          <w:i/>
          <w:color w:val="808080" w:themeColor="background1" w:themeShade="80"/>
        </w:rPr>
      </w:pPr>
      <w:r>
        <w:rPr>
          <w:rFonts w:cs="Arial"/>
          <w:b/>
          <w:bCs/>
          <w:i/>
          <w:color w:val="808080" w:themeColor="background1" w:themeShade="80"/>
        </w:rPr>
        <w:t>SOX &amp; UEBA - Sécurité des plateformes de paiements</w:t>
      </w:r>
    </w:p>
    <w:p w14:paraId="6D13AFBE" w14:textId="77777777" w:rsidR="00935A2F" w:rsidRPr="00984AD4" w:rsidRDefault="00FA3EC3" w:rsidP="004E6781">
      <w:pPr>
        <w:autoSpaceDE w:val="0"/>
        <w:autoSpaceDN w:val="0"/>
        <w:adjustRightInd w:val="0"/>
        <w:rPr>
          <w:rFonts w:cs="Arial"/>
          <w:color w:val="808080" w:themeColor="background1" w:themeShade="80"/>
          <w:sz w:val="18"/>
          <w:szCs w:val="18"/>
        </w:rPr>
      </w:pPr>
      <w:r w:rsidRPr="00984AD4">
        <w:rPr>
          <w:rFonts w:cs="Arial"/>
          <w:color w:val="C00000"/>
          <w:sz w:val="18"/>
          <w:szCs w:val="18"/>
        </w:rPr>
        <w:t xml:space="preserve">Contexte du projet </w:t>
      </w:r>
      <w:r w:rsidRPr="00984AD4">
        <w:rPr>
          <w:rFonts w:cs="Arial"/>
          <w:color w:val="808080" w:themeColor="background1" w:themeShade="80"/>
          <w:sz w:val="18"/>
          <w:szCs w:val="18"/>
        </w:rPr>
        <w:t xml:space="preserve">: Conseil sur la transformation numérique, l'architecture </w:t>
      </w:r>
      <w:proofErr w:type="spellStart"/>
      <w:r w:rsidRPr="00984AD4">
        <w:rPr>
          <w:rFonts w:cs="Arial"/>
          <w:color w:val="808080" w:themeColor="background1" w:themeShade="80"/>
          <w:sz w:val="18"/>
          <w:szCs w:val="18"/>
        </w:rPr>
        <w:t>Core</w:t>
      </w:r>
      <w:proofErr w:type="spellEnd"/>
      <w:r w:rsidRPr="00984AD4">
        <w:rPr>
          <w:rFonts w:cs="Arial"/>
          <w:color w:val="808080" w:themeColor="background1" w:themeShade="80"/>
          <w:sz w:val="18"/>
          <w:szCs w:val="18"/>
        </w:rPr>
        <w:t xml:space="preserve"> Banking et les systèmes auxiliaires de paiement pour sécuriser les transactions financières et détecter les fraudes.</w:t>
      </w:r>
    </w:p>
    <w:p w14:paraId="274A00D7"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Gestion de la roadmap, du budget, des risques, des jalons et du rôle de point de contact pour les régulateurs.</w:t>
      </w:r>
    </w:p>
    <w:p w14:paraId="5D0EF279"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 xml:space="preserve">Coordination de l'intégration du </w:t>
      </w:r>
      <w:proofErr w:type="spellStart"/>
      <w:r w:rsidRPr="00984AD4">
        <w:rPr>
          <w:rFonts w:ascii="Arial" w:hAnsi="Arial" w:cs="Arial"/>
          <w:color w:val="808080" w:themeColor="background1" w:themeShade="80"/>
          <w:sz w:val="18"/>
          <w:szCs w:val="18"/>
        </w:rPr>
        <w:t>Core</w:t>
      </w:r>
      <w:proofErr w:type="spellEnd"/>
      <w:r w:rsidRPr="00984AD4">
        <w:rPr>
          <w:rFonts w:ascii="Arial" w:hAnsi="Arial" w:cs="Arial"/>
          <w:color w:val="808080" w:themeColor="background1" w:themeShade="80"/>
          <w:sz w:val="18"/>
          <w:szCs w:val="18"/>
        </w:rPr>
        <w:t xml:space="preserve"> Banking System et des systèmes de paiement sécurisé UEBA.</w:t>
      </w:r>
    </w:p>
    <w:p w14:paraId="2178F8E8"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 xml:space="preserve">Ingestion de données télémétriques multi-sources pour détecter les anomalies utilisateurs, </w:t>
      </w:r>
      <w:proofErr w:type="spellStart"/>
      <w:r w:rsidRPr="00984AD4">
        <w:rPr>
          <w:rFonts w:ascii="Arial" w:hAnsi="Arial" w:cs="Arial"/>
          <w:color w:val="808080" w:themeColor="background1" w:themeShade="80"/>
          <w:sz w:val="18"/>
          <w:szCs w:val="18"/>
        </w:rPr>
        <w:t>devices</w:t>
      </w:r>
      <w:proofErr w:type="spellEnd"/>
      <w:r w:rsidRPr="00984AD4">
        <w:rPr>
          <w:rFonts w:ascii="Arial" w:hAnsi="Arial" w:cs="Arial"/>
          <w:color w:val="808080" w:themeColor="background1" w:themeShade="80"/>
          <w:sz w:val="18"/>
          <w:szCs w:val="18"/>
        </w:rPr>
        <w:t xml:space="preserve"> et applications.</w:t>
      </w:r>
    </w:p>
    <w:p w14:paraId="38F193CE"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Création de bases de référence à partir de flux légitimes et utilisation d'algorithmes de détection d'anomalies.</w:t>
      </w:r>
    </w:p>
    <w:p w14:paraId="26C0102B" w14:textId="77777777" w:rsidR="00935A2F" w:rsidRPr="00EE489E" w:rsidRDefault="00FA3EC3" w:rsidP="00984AD4">
      <w:pPr>
        <w:pStyle w:val="Paragraphedeliste"/>
        <w:numPr>
          <w:ilvl w:val="0"/>
          <w:numId w:val="10"/>
        </w:numPr>
        <w:autoSpaceDE w:val="0"/>
        <w:autoSpaceDN w:val="0"/>
        <w:adjustRightInd w:val="0"/>
        <w:rPr>
          <w:rFonts w:cs="Arial"/>
          <w:color w:val="808080" w:themeColor="background1" w:themeShade="80"/>
          <w:sz w:val="18"/>
          <w:szCs w:val="18"/>
        </w:rPr>
      </w:pPr>
      <w:r w:rsidRPr="00984AD4">
        <w:rPr>
          <w:rFonts w:ascii="Arial" w:hAnsi="Arial" w:cs="Arial"/>
          <w:color w:val="808080" w:themeColor="background1" w:themeShade="80"/>
          <w:sz w:val="18"/>
          <w:szCs w:val="18"/>
        </w:rPr>
        <w:t>Animation de réunions</w:t>
      </w:r>
      <w:r>
        <w:rPr>
          <w:rFonts w:cs="Arial"/>
          <w:color w:val="808080" w:themeColor="background1" w:themeShade="80"/>
          <w:sz w:val="18"/>
          <w:szCs w:val="18"/>
        </w:rPr>
        <w:t>, ateliers de formation et suivi par KPI/KRI.</w:t>
      </w:r>
    </w:p>
    <w:p w14:paraId="3138FC4B" w14:textId="77777777" w:rsidR="00935A2F" w:rsidRPr="002B2272" w:rsidRDefault="00FA3EC3" w:rsidP="00291D1A">
      <w:pPr>
        <w:autoSpaceDE w:val="0"/>
        <w:autoSpaceDN w:val="0"/>
        <w:adjustRightInd w:val="0"/>
        <w:rPr>
          <w:rFonts w:cs="Arial"/>
          <w:color w:val="808080" w:themeColor="background1" w:themeShade="80"/>
          <w:sz w:val="18"/>
          <w:szCs w:val="18"/>
        </w:rPr>
      </w:pPr>
      <w:r w:rsidRPr="00984AD4">
        <w:rPr>
          <w:rFonts w:cs="Arial"/>
          <w:color w:val="C00000"/>
          <w:sz w:val="18"/>
          <w:szCs w:val="18"/>
        </w:rPr>
        <w:t>Environnement technique</w:t>
      </w:r>
      <w:r w:rsidRPr="00984AD4">
        <w:rPr>
          <w:rFonts w:cs="Arial"/>
          <w:b/>
          <w:bCs/>
          <w:color w:val="C00000"/>
          <w:sz w:val="18"/>
          <w:szCs w:val="18"/>
        </w:rPr>
        <w:t xml:space="preserve"> </w:t>
      </w:r>
      <w:r w:rsidRPr="002B2272">
        <w:rPr>
          <w:rFonts w:cs="Arial"/>
          <w:b/>
          <w:bCs/>
          <w:color w:val="808080" w:themeColor="background1" w:themeShade="80"/>
          <w:sz w:val="18"/>
          <w:szCs w:val="18"/>
        </w:rPr>
        <w:t xml:space="preserve">: </w:t>
      </w:r>
      <w:proofErr w:type="spellStart"/>
      <w:r w:rsidRPr="002B2272">
        <w:rPr>
          <w:rFonts w:cs="Arial"/>
          <w:color w:val="808080" w:themeColor="background1" w:themeShade="80"/>
          <w:sz w:val="18"/>
          <w:szCs w:val="18"/>
        </w:rPr>
        <w:t>Core</w:t>
      </w:r>
      <w:proofErr w:type="spellEnd"/>
      <w:r w:rsidRPr="002B2272">
        <w:rPr>
          <w:rFonts w:cs="Arial"/>
          <w:color w:val="808080" w:themeColor="background1" w:themeShade="80"/>
          <w:sz w:val="18"/>
          <w:szCs w:val="18"/>
        </w:rPr>
        <w:t xml:space="preserve"> Banking, SWIFT, SEPA, CHAPS, FPS, FATCA, UEBA, SOX, détection d'anomalies, </w:t>
      </w:r>
      <w:proofErr w:type="spellStart"/>
      <w:r w:rsidRPr="002B2272">
        <w:rPr>
          <w:rFonts w:cs="Arial"/>
          <w:color w:val="808080" w:themeColor="background1" w:themeShade="80"/>
          <w:sz w:val="18"/>
          <w:szCs w:val="18"/>
        </w:rPr>
        <w:t>fraud</w:t>
      </w:r>
      <w:proofErr w:type="spellEnd"/>
      <w:r w:rsidRPr="002B2272">
        <w:rPr>
          <w:rFonts w:cs="Arial"/>
          <w:color w:val="808080" w:themeColor="background1" w:themeShade="80"/>
          <w:sz w:val="18"/>
          <w:szCs w:val="18"/>
        </w:rPr>
        <w:t xml:space="preserve"> </w:t>
      </w:r>
      <w:proofErr w:type="spellStart"/>
      <w:r w:rsidRPr="002B2272">
        <w:rPr>
          <w:rFonts w:cs="Arial"/>
          <w:color w:val="808080" w:themeColor="background1" w:themeShade="80"/>
          <w:sz w:val="18"/>
          <w:szCs w:val="18"/>
        </w:rPr>
        <w:t>detection</w:t>
      </w:r>
      <w:proofErr w:type="spellEnd"/>
      <w:r w:rsidRPr="002B2272">
        <w:rPr>
          <w:rFonts w:cs="Arial"/>
          <w:color w:val="808080" w:themeColor="background1" w:themeShade="80"/>
          <w:sz w:val="18"/>
          <w:szCs w:val="18"/>
        </w:rPr>
        <w:t xml:space="preserve">, </w:t>
      </w:r>
      <w:proofErr w:type="spellStart"/>
      <w:r w:rsidRPr="002B2272">
        <w:rPr>
          <w:rFonts w:cs="Arial"/>
          <w:color w:val="808080" w:themeColor="background1" w:themeShade="80"/>
          <w:sz w:val="18"/>
          <w:szCs w:val="18"/>
        </w:rPr>
        <w:t>dashboard</w:t>
      </w:r>
      <w:proofErr w:type="spellEnd"/>
      <w:r w:rsidRPr="002B2272">
        <w:rPr>
          <w:rFonts w:cs="Arial"/>
          <w:color w:val="808080" w:themeColor="background1" w:themeShade="80"/>
          <w:sz w:val="18"/>
          <w:szCs w:val="18"/>
        </w:rPr>
        <w:t xml:space="preserve">, </w:t>
      </w:r>
      <w:proofErr w:type="spellStart"/>
      <w:r w:rsidRPr="002B2272">
        <w:rPr>
          <w:rFonts w:cs="Arial"/>
          <w:color w:val="808080" w:themeColor="background1" w:themeShade="80"/>
          <w:sz w:val="18"/>
          <w:szCs w:val="18"/>
        </w:rPr>
        <w:t>SteerCo</w:t>
      </w:r>
      <w:proofErr w:type="spellEnd"/>
      <w:r w:rsidRPr="002B2272">
        <w:rPr>
          <w:rFonts w:cs="Arial"/>
          <w:color w:val="808080" w:themeColor="background1" w:themeShade="80"/>
          <w:sz w:val="18"/>
          <w:szCs w:val="18"/>
        </w:rPr>
        <w:t>.</w:t>
      </w:r>
    </w:p>
    <w:p w14:paraId="4A995342" w14:textId="1A0D458D" w:rsidR="002B2272" w:rsidRDefault="00FA3EC3" w:rsidP="004E6781">
      <w:pPr>
        <w:autoSpaceDE w:val="0"/>
        <w:autoSpaceDN w:val="0"/>
        <w:adjustRightInd w:val="0"/>
        <w:rPr>
          <w:rFonts w:eastAsia="Arial"/>
          <w:bCs/>
          <w:color w:val="808080"/>
          <w:sz w:val="18"/>
        </w:rPr>
      </w:pPr>
      <w:r w:rsidRPr="00984AD4">
        <w:rPr>
          <w:rFonts w:eastAsia="Arial"/>
          <w:bCs/>
          <w:color w:val="C00000"/>
          <w:sz w:val="18"/>
        </w:rPr>
        <w:t>Impact</w:t>
      </w:r>
      <w:r w:rsidRPr="002B2272">
        <w:rPr>
          <w:rFonts w:eastAsia="Arial"/>
          <w:b/>
          <w:color w:val="808080"/>
          <w:sz w:val="18"/>
        </w:rPr>
        <w:t xml:space="preserve"> :</w:t>
      </w:r>
      <w:r>
        <w:rPr>
          <w:rFonts w:eastAsia="Arial"/>
          <w:b/>
          <w:color w:val="808080"/>
          <w:sz w:val="18"/>
        </w:rPr>
        <w:t xml:space="preserve"> </w:t>
      </w:r>
      <w:r w:rsidRPr="002B2272">
        <w:rPr>
          <w:rFonts w:eastAsia="Arial"/>
          <w:bCs/>
          <w:color w:val="808080"/>
          <w:sz w:val="18"/>
        </w:rPr>
        <w:t>Amélioration de la détection des comportements anormaux et sécurisation des transactions financières, apportant une lecture concrète des usages data, modèles de détection, KPI/KRI et risques métiers en contexte bancaire.</w:t>
      </w:r>
    </w:p>
    <w:p w14:paraId="3914A0E1" w14:textId="77777777" w:rsidR="00984AD4" w:rsidRDefault="00984AD4" w:rsidP="004E6781">
      <w:pPr>
        <w:autoSpaceDE w:val="0"/>
        <w:autoSpaceDN w:val="0"/>
        <w:adjustRightInd w:val="0"/>
        <w:rPr>
          <w:rFonts w:eastAsia="Arial"/>
          <w:bCs/>
          <w:color w:val="808080"/>
          <w:sz w:val="18"/>
        </w:rPr>
      </w:pPr>
    </w:p>
    <w:p w14:paraId="08478189" w14:textId="77777777" w:rsidR="004A6D86" w:rsidRDefault="004A6D86" w:rsidP="004E6781">
      <w:pPr>
        <w:autoSpaceDE w:val="0"/>
        <w:autoSpaceDN w:val="0"/>
        <w:adjustRightInd w:val="0"/>
        <w:rPr>
          <w:rFonts w:eastAsia="Arial"/>
          <w:bCs/>
          <w:color w:val="808080"/>
          <w:sz w:val="18"/>
        </w:rPr>
      </w:pPr>
    </w:p>
    <w:p w14:paraId="6E7FB83A" w14:textId="77777777" w:rsidR="004A6D86" w:rsidRDefault="004A6D86" w:rsidP="004E6781">
      <w:pPr>
        <w:autoSpaceDE w:val="0"/>
        <w:autoSpaceDN w:val="0"/>
        <w:adjustRightInd w:val="0"/>
        <w:rPr>
          <w:rFonts w:eastAsia="Arial"/>
          <w:bCs/>
          <w:color w:val="808080"/>
          <w:sz w:val="18"/>
        </w:rPr>
      </w:pPr>
    </w:p>
    <w:p w14:paraId="7FAE908D" w14:textId="77777777" w:rsidR="004A6D86" w:rsidRDefault="004A6D86" w:rsidP="004E6781">
      <w:pPr>
        <w:autoSpaceDE w:val="0"/>
        <w:autoSpaceDN w:val="0"/>
        <w:adjustRightInd w:val="0"/>
        <w:rPr>
          <w:rFonts w:eastAsia="Arial"/>
          <w:bCs/>
          <w:color w:val="808080"/>
          <w:sz w:val="18"/>
        </w:rPr>
      </w:pPr>
    </w:p>
    <w:p w14:paraId="18B6C9B0" w14:textId="77777777" w:rsidR="004A6D86" w:rsidRDefault="004A6D86" w:rsidP="004E6781">
      <w:pPr>
        <w:autoSpaceDE w:val="0"/>
        <w:autoSpaceDN w:val="0"/>
        <w:adjustRightInd w:val="0"/>
        <w:rPr>
          <w:rFonts w:eastAsia="Arial"/>
          <w:bCs/>
          <w:color w:val="808080"/>
          <w:sz w:val="18"/>
        </w:rPr>
      </w:pPr>
    </w:p>
    <w:p w14:paraId="188A6F58" w14:textId="77777777" w:rsidR="004A6D86" w:rsidRDefault="004A6D86" w:rsidP="004E6781">
      <w:pPr>
        <w:autoSpaceDE w:val="0"/>
        <w:autoSpaceDN w:val="0"/>
        <w:adjustRightInd w:val="0"/>
        <w:rPr>
          <w:rFonts w:eastAsia="Arial"/>
          <w:bCs/>
          <w:color w:val="808080"/>
          <w:sz w:val="18"/>
        </w:rPr>
      </w:pPr>
    </w:p>
    <w:p w14:paraId="5CAD421B" w14:textId="77777777" w:rsidR="002B2272" w:rsidRPr="002B2272" w:rsidRDefault="002B2272" w:rsidP="004E6781">
      <w:pPr>
        <w:autoSpaceDE w:val="0"/>
        <w:autoSpaceDN w:val="0"/>
        <w:adjustRightInd w:val="0"/>
        <w:rPr>
          <w:rFonts w:cs="Arial"/>
          <w:bCs/>
          <w:color w:val="808080" w:themeColor="background1" w:themeShade="80"/>
          <w:sz w:val="18"/>
          <w:szCs w:val="18"/>
        </w:rPr>
      </w:pPr>
    </w:p>
    <w:p w14:paraId="3D8F2802" w14:textId="6E242C9D" w:rsidR="00935A2F" w:rsidRPr="00291D1A" w:rsidRDefault="00FA3EC3" w:rsidP="004E6781">
      <w:pPr>
        <w:pStyle w:val="Titre4"/>
        <w:rPr>
          <w:rFonts w:ascii="Arial" w:hAnsi="Arial" w:cs="Arial"/>
          <w:b/>
          <w:color w:val="C00000"/>
          <w:spacing w:val="0"/>
        </w:rPr>
      </w:pPr>
      <w:r>
        <w:rPr>
          <w:rFonts w:ascii="Arial" w:hAnsi="Arial" w:cs="Arial"/>
          <w:b/>
          <w:color w:val="C00000"/>
          <w:spacing w:val="0"/>
        </w:rPr>
        <w:lastRenderedPageBreak/>
        <w:t>CORE BANKING TRANSFORMATION - BOURSORAMA, 2013 - 2014</w:t>
      </w:r>
    </w:p>
    <w:p w14:paraId="37FEA0A1" w14:textId="77777777" w:rsidR="00935A2F" w:rsidRPr="00972024" w:rsidRDefault="00FA3EC3" w:rsidP="004E6781">
      <w:pPr>
        <w:autoSpaceDE w:val="0"/>
        <w:autoSpaceDN w:val="0"/>
        <w:adjustRightInd w:val="0"/>
        <w:rPr>
          <w:rFonts w:cs="Arial"/>
          <w:b/>
          <w:bCs/>
          <w:i/>
          <w:color w:val="808080" w:themeColor="background1" w:themeShade="80"/>
        </w:rPr>
      </w:pPr>
      <w:r>
        <w:rPr>
          <w:rFonts w:cs="Arial"/>
          <w:b/>
          <w:bCs/>
          <w:i/>
          <w:color w:val="808080" w:themeColor="background1" w:themeShade="80"/>
        </w:rPr>
        <w:t>ICFR - Directeur de programme cybersécurité</w:t>
      </w:r>
    </w:p>
    <w:p w14:paraId="3E651A67" w14:textId="77777777" w:rsidR="00935A2F" w:rsidRPr="00984AD4" w:rsidRDefault="00FA3EC3" w:rsidP="004E6781">
      <w:pPr>
        <w:autoSpaceDE w:val="0"/>
        <w:autoSpaceDN w:val="0"/>
        <w:adjustRightInd w:val="0"/>
        <w:rPr>
          <w:rFonts w:cs="Arial"/>
          <w:color w:val="808080" w:themeColor="background1" w:themeShade="80"/>
          <w:sz w:val="18"/>
          <w:szCs w:val="18"/>
        </w:rPr>
      </w:pPr>
      <w:r w:rsidRPr="00984AD4">
        <w:rPr>
          <w:rFonts w:cs="Arial"/>
          <w:color w:val="C00000"/>
          <w:sz w:val="18"/>
          <w:szCs w:val="18"/>
        </w:rPr>
        <w:t xml:space="preserve">Contexte du projet </w:t>
      </w:r>
      <w:r w:rsidRPr="00984AD4">
        <w:rPr>
          <w:rFonts w:cs="Arial"/>
          <w:color w:val="808080" w:themeColor="background1" w:themeShade="80"/>
          <w:sz w:val="18"/>
          <w:szCs w:val="18"/>
        </w:rPr>
        <w:t>: Pilotage d'initiatives de transformation numérique du SI bancaire et de ses applications métiers e-</w:t>
      </w:r>
      <w:proofErr w:type="spellStart"/>
      <w:r w:rsidRPr="00984AD4">
        <w:rPr>
          <w:rFonts w:cs="Arial"/>
          <w:color w:val="808080" w:themeColor="background1" w:themeShade="80"/>
          <w:sz w:val="18"/>
          <w:szCs w:val="18"/>
        </w:rPr>
        <w:t>banking</w:t>
      </w:r>
      <w:proofErr w:type="spellEnd"/>
      <w:r w:rsidRPr="00984AD4">
        <w:rPr>
          <w:rFonts w:cs="Arial"/>
          <w:color w:val="808080" w:themeColor="background1" w:themeShade="80"/>
          <w:sz w:val="18"/>
          <w:szCs w:val="18"/>
        </w:rPr>
        <w:t>, en alignement avec la stratégie globale.</w:t>
      </w:r>
    </w:p>
    <w:p w14:paraId="47B2BA0F"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Collaboration avec les parties prenantes pour traduire les besoins métiers en projets numériques.</w:t>
      </w:r>
    </w:p>
    <w:p w14:paraId="2E98A6B8"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Élaboration et gestion des plans de programme : périmètre, échéanciers, budgets et allocation des ressources.</w:t>
      </w:r>
    </w:p>
    <w:p w14:paraId="3140AF72"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Identification et gestion des risques, points bloquants et dépendances projets.</w:t>
      </w:r>
    </w:p>
    <w:p w14:paraId="199770A6"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Pilotage d'équipes pluridisciplinaires vers l'atteinte des objectifs communs.</w:t>
      </w:r>
    </w:p>
    <w:p w14:paraId="61C947AD" w14:textId="77777777" w:rsidR="00935A2F" w:rsidRPr="00EE489E" w:rsidRDefault="00FA3EC3" w:rsidP="00984AD4">
      <w:pPr>
        <w:pStyle w:val="Paragraphedeliste"/>
        <w:numPr>
          <w:ilvl w:val="0"/>
          <w:numId w:val="10"/>
        </w:numPr>
        <w:autoSpaceDE w:val="0"/>
        <w:autoSpaceDN w:val="0"/>
        <w:adjustRightInd w:val="0"/>
        <w:rPr>
          <w:rFonts w:cs="Arial"/>
          <w:color w:val="808080" w:themeColor="background1" w:themeShade="80"/>
          <w:sz w:val="18"/>
          <w:szCs w:val="18"/>
        </w:rPr>
      </w:pPr>
      <w:r w:rsidRPr="00984AD4">
        <w:rPr>
          <w:rFonts w:ascii="Arial" w:hAnsi="Arial" w:cs="Arial"/>
          <w:color w:val="808080" w:themeColor="background1" w:themeShade="80"/>
          <w:sz w:val="18"/>
          <w:szCs w:val="18"/>
        </w:rPr>
        <w:t>Coordination des</w:t>
      </w:r>
      <w:r>
        <w:rPr>
          <w:rFonts w:cs="Arial"/>
          <w:color w:val="808080" w:themeColor="background1" w:themeShade="80"/>
          <w:sz w:val="18"/>
          <w:szCs w:val="18"/>
        </w:rPr>
        <w:t xml:space="preserve"> sujets sécurité, risques, conformité et incidents dans les instances de pilotage.</w:t>
      </w:r>
    </w:p>
    <w:p w14:paraId="01CF9A9B" w14:textId="77777777" w:rsidR="00935A2F" w:rsidRPr="002B2272" w:rsidRDefault="00FA3EC3" w:rsidP="00291D1A">
      <w:pPr>
        <w:autoSpaceDE w:val="0"/>
        <w:autoSpaceDN w:val="0"/>
        <w:adjustRightInd w:val="0"/>
        <w:rPr>
          <w:rFonts w:cs="Arial"/>
          <w:color w:val="808080" w:themeColor="background1" w:themeShade="80"/>
          <w:sz w:val="18"/>
          <w:szCs w:val="18"/>
        </w:rPr>
      </w:pPr>
      <w:r w:rsidRPr="00984AD4">
        <w:rPr>
          <w:rFonts w:cs="Arial"/>
          <w:color w:val="C00000"/>
          <w:sz w:val="18"/>
          <w:szCs w:val="18"/>
        </w:rPr>
        <w:t>Environnement technique</w:t>
      </w:r>
      <w:r w:rsidRPr="00984AD4">
        <w:rPr>
          <w:rFonts w:cs="Arial"/>
          <w:b/>
          <w:bCs/>
          <w:color w:val="C00000"/>
          <w:sz w:val="18"/>
          <w:szCs w:val="18"/>
        </w:rPr>
        <w:t xml:space="preserve"> </w:t>
      </w:r>
      <w:r w:rsidRPr="002B2272">
        <w:rPr>
          <w:rFonts w:cs="Arial"/>
          <w:b/>
          <w:bCs/>
          <w:color w:val="808080" w:themeColor="background1" w:themeShade="80"/>
          <w:sz w:val="18"/>
          <w:szCs w:val="18"/>
        </w:rPr>
        <w:t xml:space="preserve">: </w:t>
      </w:r>
      <w:proofErr w:type="spellStart"/>
      <w:r w:rsidRPr="002B2272">
        <w:rPr>
          <w:rFonts w:cs="Arial"/>
          <w:color w:val="808080" w:themeColor="background1" w:themeShade="80"/>
          <w:sz w:val="18"/>
          <w:szCs w:val="18"/>
        </w:rPr>
        <w:t>Core</w:t>
      </w:r>
      <w:proofErr w:type="spellEnd"/>
      <w:r w:rsidRPr="002B2272">
        <w:rPr>
          <w:rFonts w:cs="Arial"/>
          <w:color w:val="808080" w:themeColor="background1" w:themeShade="80"/>
          <w:sz w:val="18"/>
          <w:szCs w:val="18"/>
        </w:rPr>
        <w:t xml:space="preserve"> </w:t>
      </w:r>
      <w:proofErr w:type="spellStart"/>
      <w:r w:rsidRPr="002B2272">
        <w:rPr>
          <w:rFonts w:cs="Arial"/>
          <w:color w:val="808080" w:themeColor="background1" w:themeShade="80"/>
          <w:sz w:val="18"/>
          <w:szCs w:val="18"/>
        </w:rPr>
        <w:t>banking</w:t>
      </w:r>
      <w:proofErr w:type="spellEnd"/>
      <w:r w:rsidRPr="002B2272">
        <w:rPr>
          <w:rFonts w:cs="Arial"/>
          <w:color w:val="808080" w:themeColor="background1" w:themeShade="80"/>
          <w:sz w:val="18"/>
          <w:szCs w:val="18"/>
        </w:rPr>
        <w:t>, e-</w:t>
      </w:r>
      <w:proofErr w:type="spellStart"/>
      <w:r w:rsidRPr="002B2272">
        <w:rPr>
          <w:rFonts w:cs="Arial"/>
          <w:color w:val="808080" w:themeColor="background1" w:themeShade="80"/>
          <w:sz w:val="18"/>
          <w:szCs w:val="18"/>
        </w:rPr>
        <w:t>banking</w:t>
      </w:r>
      <w:proofErr w:type="spellEnd"/>
      <w:r w:rsidRPr="002B2272">
        <w:rPr>
          <w:rFonts w:cs="Arial"/>
          <w:color w:val="808080" w:themeColor="background1" w:themeShade="80"/>
          <w:sz w:val="18"/>
          <w:szCs w:val="18"/>
        </w:rPr>
        <w:t>, crédit, épargne, assurance, carte bancaire, ICFR, SMSI, PSSI, audits, remédiation, KPI, KRI.</w:t>
      </w:r>
    </w:p>
    <w:p w14:paraId="146AEF39" w14:textId="77777777" w:rsidR="00935A2F" w:rsidRDefault="00FA3EC3" w:rsidP="004E6781">
      <w:pPr>
        <w:autoSpaceDE w:val="0"/>
        <w:autoSpaceDN w:val="0"/>
        <w:adjustRightInd w:val="0"/>
        <w:rPr>
          <w:rFonts w:eastAsia="Arial"/>
          <w:bCs/>
          <w:color w:val="808080"/>
          <w:sz w:val="18"/>
        </w:rPr>
      </w:pPr>
      <w:r w:rsidRPr="00984AD4">
        <w:rPr>
          <w:rFonts w:eastAsia="Arial"/>
          <w:bCs/>
          <w:color w:val="C00000"/>
          <w:sz w:val="18"/>
        </w:rPr>
        <w:t>Impact</w:t>
      </w:r>
      <w:r>
        <w:rPr>
          <w:rFonts w:eastAsia="Arial"/>
          <w:b/>
          <w:color w:val="808080"/>
          <w:sz w:val="18"/>
        </w:rPr>
        <w:t xml:space="preserve"> : </w:t>
      </w:r>
      <w:r w:rsidRPr="002B2272">
        <w:rPr>
          <w:rFonts w:eastAsia="Arial"/>
          <w:bCs/>
          <w:color w:val="808080"/>
          <w:sz w:val="18"/>
        </w:rPr>
        <w:t xml:space="preserve">Structuration d'une roadmap de transformation bancaire sécurisée, avec pilotage des risques, budgets, équipes et instances, directement alignée avec l'exigence BPCE de coordination multi-acteurs et </w:t>
      </w:r>
      <w:proofErr w:type="spellStart"/>
      <w:r w:rsidRPr="002B2272">
        <w:rPr>
          <w:rFonts w:eastAsia="Arial"/>
          <w:bCs/>
          <w:color w:val="808080"/>
          <w:sz w:val="18"/>
        </w:rPr>
        <w:t>reporting</w:t>
      </w:r>
      <w:proofErr w:type="spellEnd"/>
      <w:r w:rsidRPr="002B2272">
        <w:rPr>
          <w:rFonts w:eastAsia="Arial"/>
          <w:bCs/>
          <w:color w:val="808080"/>
          <w:sz w:val="18"/>
        </w:rPr>
        <w:t xml:space="preserve"> direction.</w:t>
      </w:r>
    </w:p>
    <w:p w14:paraId="05BE253D" w14:textId="77777777" w:rsidR="002B2272" w:rsidRDefault="002B2272" w:rsidP="004E6781">
      <w:pPr>
        <w:autoSpaceDE w:val="0"/>
        <w:autoSpaceDN w:val="0"/>
        <w:adjustRightInd w:val="0"/>
        <w:rPr>
          <w:rFonts w:eastAsia="Arial"/>
          <w:bCs/>
          <w:color w:val="808080"/>
          <w:sz w:val="18"/>
        </w:rPr>
      </w:pPr>
    </w:p>
    <w:p w14:paraId="2D13787A" w14:textId="77777777" w:rsidR="002B2272" w:rsidRPr="002B2272" w:rsidRDefault="002B2272" w:rsidP="004E6781">
      <w:pPr>
        <w:autoSpaceDE w:val="0"/>
        <w:autoSpaceDN w:val="0"/>
        <w:adjustRightInd w:val="0"/>
        <w:rPr>
          <w:rFonts w:cs="Arial"/>
          <w:bCs/>
          <w:color w:val="808080" w:themeColor="background1" w:themeShade="80"/>
          <w:sz w:val="18"/>
          <w:szCs w:val="18"/>
        </w:rPr>
      </w:pPr>
    </w:p>
    <w:p w14:paraId="6568190D" w14:textId="77777777" w:rsidR="00935A2F" w:rsidRPr="00291D1A" w:rsidRDefault="00FA3EC3" w:rsidP="004E6781">
      <w:pPr>
        <w:pStyle w:val="Titre4"/>
        <w:rPr>
          <w:rFonts w:ascii="Arial" w:hAnsi="Arial" w:cs="Arial"/>
          <w:b/>
          <w:color w:val="C00000"/>
          <w:spacing w:val="0"/>
        </w:rPr>
      </w:pPr>
      <w:r>
        <w:rPr>
          <w:rFonts w:ascii="Arial" w:hAnsi="Arial" w:cs="Arial"/>
          <w:b/>
          <w:color w:val="C00000"/>
          <w:spacing w:val="0"/>
        </w:rPr>
        <w:t>PROGRAMMES PCI DSS - SFR / OBERTHUR / BOUYGUES TELECOMS, 2006 - 2013</w:t>
      </w:r>
    </w:p>
    <w:p w14:paraId="6595F32B" w14:textId="77777777" w:rsidR="00935A2F" w:rsidRPr="00972024" w:rsidRDefault="00FA3EC3" w:rsidP="004E6781">
      <w:pPr>
        <w:autoSpaceDE w:val="0"/>
        <w:autoSpaceDN w:val="0"/>
        <w:adjustRightInd w:val="0"/>
        <w:rPr>
          <w:rFonts w:cs="Arial"/>
          <w:b/>
          <w:bCs/>
          <w:i/>
          <w:color w:val="808080" w:themeColor="background1" w:themeShade="80"/>
        </w:rPr>
      </w:pPr>
      <w:r>
        <w:rPr>
          <w:rFonts w:cs="Arial"/>
          <w:b/>
          <w:bCs/>
          <w:i/>
          <w:color w:val="808080" w:themeColor="background1" w:themeShade="80"/>
        </w:rPr>
        <w:t>Directeur de programme sécurité des paiements</w:t>
      </w:r>
    </w:p>
    <w:p w14:paraId="449EA498" w14:textId="77777777" w:rsidR="00935A2F" w:rsidRPr="00984AD4" w:rsidRDefault="00FA3EC3" w:rsidP="004E6781">
      <w:pPr>
        <w:autoSpaceDE w:val="0"/>
        <w:autoSpaceDN w:val="0"/>
        <w:adjustRightInd w:val="0"/>
        <w:rPr>
          <w:rFonts w:cs="Arial"/>
          <w:color w:val="808080" w:themeColor="background1" w:themeShade="80"/>
          <w:sz w:val="18"/>
          <w:szCs w:val="18"/>
        </w:rPr>
      </w:pPr>
      <w:r w:rsidRPr="00984AD4">
        <w:rPr>
          <w:rFonts w:cs="Arial"/>
          <w:color w:val="C00000"/>
          <w:sz w:val="18"/>
          <w:szCs w:val="18"/>
        </w:rPr>
        <w:t xml:space="preserve">Contexte du projet </w:t>
      </w:r>
      <w:r w:rsidRPr="00984AD4">
        <w:rPr>
          <w:rFonts w:cs="Arial"/>
          <w:color w:val="808080" w:themeColor="background1" w:themeShade="80"/>
          <w:sz w:val="18"/>
          <w:szCs w:val="18"/>
        </w:rPr>
        <w:t>: Pilotage de programmes de conformité PCI DSS et de sécurité des paiements sur plateformes de transactions, services mobiles et systèmes bancaires.</w:t>
      </w:r>
    </w:p>
    <w:p w14:paraId="151D2B3F"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Traduction des exigences PCI DSS en politiques, procédures, contrôles, jalons et indicateurs de conformité.</w:t>
      </w:r>
    </w:p>
    <w:p w14:paraId="1B10C311"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Coordination des équipes risques, protection des données, juridique, IT, métiers et évaluateurs QSA.</w:t>
      </w:r>
    </w:p>
    <w:p w14:paraId="6D1818F9"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Pilotage d'audits SOC 1 / SOC 2, scans de vulnérabilités, remédiations, durcissement systèmes et protection des données de paiement.</w:t>
      </w:r>
    </w:p>
    <w:p w14:paraId="5082F254"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Intégration des exigences sécurité dans les roadmaps produit, développement, tests, VABF et UAT.</w:t>
      </w:r>
    </w:p>
    <w:p w14:paraId="4A9773AE" w14:textId="77777777" w:rsidR="00935A2F" w:rsidRPr="00EE489E" w:rsidRDefault="00FA3EC3" w:rsidP="00984AD4">
      <w:pPr>
        <w:pStyle w:val="Paragraphedeliste"/>
        <w:numPr>
          <w:ilvl w:val="0"/>
          <w:numId w:val="10"/>
        </w:numPr>
        <w:autoSpaceDE w:val="0"/>
        <w:autoSpaceDN w:val="0"/>
        <w:adjustRightInd w:val="0"/>
        <w:rPr>
          <w:rFonts w:cs="Arial"/>
          <w:color w:val="808080" w:themeColor="background1" w:themeShade="80"/>
          <w:sz w:val="18"/>
          <w:szCs w:val="18"/>
        </w:rPr>
      </w:pPr>
      <w:proofErr w:type="spellStart"/>
      <w:r w:rsidRPr="00984AD4">
        <w:rPr>
          <w:rFonts w:ascii="Arial" w:hAnsi="Arial" w:cs="Arial"/>
          <w:color w:val="808080" w:themeColor="background1" w:themeShade="80"/>
          <w:sz w:val="18"/>
          <w:szCs w:val="18"/>
        </w:rPr>
        <w:t>Reporting</w:t>
      </w:r>
      <w:proofErr w:type="spellEnd"/>
      <w:r w:rsidRPr="00984AD4">
        <w:rPr>
          <w:rFonts w:ascii="Arial" w:hAnsi="Arial" w:cs="Arial"/>
          <w:color w:val="808080" w:themeColor="background1" w:themeShade="80"/>
          <w:sz w:val="18"/>
          <w:szCs w:val="18"/>
        </w:rPr>
        <w:t xml:space="preserve"> conformité</w:t>
      </w:r>
      <w:r>
        <w:rPr>
          <w:rFonts w:cs="Arial"/>
          <w:color w:val="808080" w:themeColor="background1" w:themeShade="80"/>
          <w:sz w:val="18"/>
          <w:szCs w:val="18"/>
        </w:rPr>
        <w:t>, performance et risques auprès des comités.</w:t>
      </w:r>
    </w:p>
    <w:p w14:paraId="2F3DBB05" w14:textId="77777777" w:rsidR="00935A2F" w:rsidRPr="002B2272" w:rsidRDefault="00FA3EC3" w:rsidP="00291D1A">
      <w:pPr>
        <w:autoSpaceDE w:val="0"/>
        <w:autoSpaceDN w:val="0"/>
        <w:adjustRightInd w:val="0"/>
        <w:rPr>
          <w:rFonts w:cs="Arial"/>
          <w:color w:val="808080" w:themeColor="background1" w:themeShade="80"/>
          <w:sz w:val="18"/>
          <w:szCs w:val="18"/>
        </w:rPr>
      </w:pPr>
      <w:r w:rsidRPr="00984AD4">
        <w:rPr>
          <w:rFonts w:cs="Arial"/>
          <w:color w:val="C00000"/>
          <w:sz w:val="18"/>
          <w:szCs w:val="18"/>
        </w:rPr>
        <w:t>Environnement technique</w:t>
      </w:r>
      <w:r w:rsidRPr="00984AD4">
        <w:rPr>
          <w:rFonts w:cs="Arial"/>
          <w:b/>
          <w:bCs/>
          <w:color w:val="C00000"/>
          <w:sz w:val="18"/>
          <w:szCs w:val="18"/>
        </w:rPr>
        <w:t xml:space="preserve"> </w:t>
      </w:r>
      <w:r w:rsidRPr="002B2272">
        <w:rPr>
          <w:rFonts w:cs="Arial"/>
          <w:b/>
          <w:bCs/>
          <w:color w:val="808080" w:themeColor="background1" w:themeShade="80"/>
          <w:sz w:val="18"/>
          <w:szCs w:val="18"/>
        </w:rPr>
        <w:t xml:space="preserve">: </w:t>
      </w:r>
      <w:r w:rsidRPr="002B2272">
        <w:rPr>
          <w:rFonts w:cs="Arial"/>
          <w:color w:val="808080" w:themeColor="background1" w:themeShade="80"/>
          <w:sz w:val="18"/>
          <w:szCs w:val="18"/>
        </w:rPr>
        <w:t>PCI DSS, ISO 27001, NIST CSF, SOC 2, RGPD, HIPAA, PKI, chiffrement, IAM, SAML, SSO, SIEM, SAST, DAST, CSA CCM, ETL, API, SOA.</w:t>
      </w:r>
    </w:p>
    <w:p w14:paraId="6E3C7C5D" w14:textId="77777777" w:rsidR="00935A2F" w:rsidRDefault="00FA3EC3" w:rsidP="004E6781">
      <w:pPr>
        <w:autoSpaceDE w:val="0"/>
        <w:autoSpaceDN w:val="0"/>
        <w:adjustRightInd w:val="0"/>
        <w:rPr>
          <w:rFonts w:eastAsia="Arial"/>
          <w:bCs/>
          <w:color w:val="808080"/>
          <w:sz w:val="18"/>
        </w:rPr>
      </w:pPr>
      <w:r w:rsidRPr="00984AD4">
        <w:rPr>
          <w:rFonts w:eastAsia="Arial"/>
          <w:bCs/>
          <w:color w:val="C00000"/>
          <w:sz w:val="18"/>
        </w:rPr>
        <w:t>Impact</w:t>
      </w:r>
      <w:r>
        <w:rPr>
          <w:rFonts w:eastAsia="Arial"/>
          <w:b/>
          <w:color w:val="808080"/>
          <w:sz w:val="18"/>
        </w:rPr>
        <w:t xml:space="preserve"> : </w:t>
      </w:r>
      <w:r w:rsidRPr="002B2272">
        <w:rPr>
          <w:rFonts w:eastAsia="Arial"/>
          <w:bCs/>
          <w:color w:val="808080"/>
          <w:sz w:val="18"/>
        </w:rPr>
        <w:t xml:space="preserve">Sécurisation de plateformes de paiement et de transactions mobiles par conformité, audits, remédiation et </w:t>
      </w:r>
      <w:proofErr w:type="spellStart"/>
      <w:r w:rsidRPr="002B2272">
        <w:rPr>
          <w:rFonts w:eastAsia="Arial"/>
          <w:bCs/>
          <w:color w:val="808080"/>
          <w:sz w:val="18"/>
        </w:rPr>
        <w:t>security</w:t>
      </w:r>
      <w:proofErr w:type="spellEnd"/>
      <w:r w:rsidRPr="002B2272">
        <w:rPr>
          <w:rFonts w:eastAsia="Arial"/>
          <w:bCs/>
          <w:color w:val="808080"/>
          <w:sz w:val="18"/>
        </w:rPr>
        <w:t xml:space="preserve"> by design, renforçant la capacité à traduire des exigences sécurité en actions concrètes pour les équipes projet.</w:t>
      </w:r>
    </w:p>
    <w:p w14:paraId="5DFF6335" w14:textId="77777777" w:rsidR="002B2272" w:rsidRDefault="002B2272" w:rsidP="004E6781">
      <w:pPr>
        <w:autoSpaceDE w:val="0"/>
        <w:autoSpaceDN w:val="0"/>
        <w:adjustRightInd w:val="0"/>
        <w:rPr>
          <w:rFonts w:eastAsia="Arial"/>
          <w:bCs/>
          <w:color w:val="808080"/>
          <w:sz w:val="18"/>
        </w:rPr>
      </w:pPr>
    </w:p>
    <w:p w14:paraId="3F085CA2" w14:textId="77777777" w:rsidR="002B2272" w:rsidRPr="002B2272" w:rsidRDefault="002B2272" w:rsidP="004E6781">
      <w:pPr>
        <w:autoSpaceDE w:val="0"/>
        <w:autoSpaceDN w:val="0"/>
        <w:adjustRightInd w:val="0"/>
        <w:rPr>
          <w:rFonts w:cs="Arial"/>
          <w:bCs/>
          <w:color w:val="808080" w:themeColor="background1" w:themeShade="80"/>
          <w:sz w:val="18"/>
          <w:szCs w:val="18"/>
        </w:rPr>
      </w:pPr>
    </w:p>
    <w:p w14:paraId="217BFBEA" w14:textId="7D2308D5" w:rsidR="00935A2F" w:rsidRPr="00291D1A" w:rsidRDefault="00FA3EC3" w:rsidP="004E6781">
      <w:pPr>
        <w:pStyle w:val="Titre4"/>
        <w:rPr>
          <w:rFonts w:ascii="Arial" w:hAnsi="Arial" w:cs="Arial"/>
          <w:b/>
          <w:color w:val="C00000"/>
          <w:spacing w:val="0"/>
        </w:rPr>
      </w:pPr>
      <w:r>
        <w:rPr>
          <w:rFonts w:ascii="Arial" w:hAnsi="Arial" w:cs="Arial"/>
          <w:b/>
          <w:color w:val="C00000"/>
          <w:spacing w:val="0"/>
        </w:rPr>
        <w:t>PROJET R4 - SFR, 2005 - 2006</w:t>
      </w:r>
    </w:p>
    <w:p w14:paraId="2C7C0ADD" w14:textId="77777777" w:rsidR="00935A2F" w:rsidRPr="00972024" w:rsidRDefault="00FA3EC3" w:rsidP="004E6781">
      <w:pPr>
        <w:autoSpaceDE w:val="0"/>
        <w:autoSpaceDN w:val="0"/>
        <w:adjustRightInd w:val="0"/>
        <w:rPr>
          <w:rFonts w:cs="Arial"/>
          <w:b/>
          <w:bCs/>
          <w:i/>
          <w:color w:val="808080" w:themeColor="background1" w:themeShade="80"/>
        </w:rPr>
      </w:pPr>
      <w:r>
        <w:rPr>
          <w:rFonts w:cs="Arial"/>
          <w:b/>
          <w:bCs/>
          <w:i/>
          <w:color w:val="808080" w:themeColor="background1" w:themeShade="80"/>
        </w:rPr>
        <w:t>Sécurité des réseaux mobiles</w:t>
      </w:r>
    </w:p>
    <w:p w14:paraId="2DB9855F" w14:textId="77777777" w:rsidR="00935A2F" w:rsidRPr="00984AD4" w:rsidRDefault="00FA3EC3" w:rsidP="004E6781">
      <w:pPr>
        <w:autoSpaceDE w:val="0"/>
        <w:autoSpaceDN w:val="0"/>
        <w:adjustRightInd w:val="0"/>
        <w:rPr>
          <w:rFonts w:cs="Arial"/>
          <w:color w:val="808080" w:themeColor="background1" w:themeShade="80"/>
          <w:sz w:val="18"/>
          <w:szCs w:val="18"/>
        </w:rPr>
      </w:pPr>
      <w:r w:rsidRPr="00984AD4">
        <w:rPr>
          <w:rFonts w:cs="Arial"/>
          <w:color w:val="C00000"/>
          <w:sz w:val="18"/>
          <w:szCs w:val="18"/>
        </w:rPr>
        <w:t xml:space="preserve">Contexte du projet </w:t>
      </w:r>
      <w:r w:rsidRPr="00984AD4">
        <w:rPr>
          <w:rFonts w:cs="Arial"/>
          <w:color w:val="808080" w:themeColor="background1" w:themeShade="80"/>
          <w:sz w:val="18"/>
          <w:szCs w:val="18"/>
        </w:rPr>
        <w:t xml:space="preserve">: Supervision de la mise en conformité et de l'amélioration capacitaire du </w:t>
      </w:r>
      <w:proofErr w:type="spellStart"/>
      <w:r w:rsidRPr="00984AD4">
        <w:rPr>
          <w:rFonts w:cs="Arial"/>
          <w:color w:val="808080" w:themeColor="background1" w:themeShade="80"/>
          <w:sz w:val="18"/>
          <w:szCs w:val="18"/>
        </w:rPr>
        <w:t>Core</w:t>
      </w:r>
      <w:proofErr w:type="spellEnd"/>
      <w:r w:rsidRPr="00984AD4">
        <w:rPr>
          <w:rFonts w:cs="Arial"/>
          <w:color w:val="808080" w:themeColor="background1" w:themeShade="80"/>
          <w:sz w:val="18"/>
          <w:szCs w:val="18"/>
        </w:rPr>
        <w:t xml:space="preserve"> Mobile Network, avec sécurisation des flux partenaires, mobiles et Internet.</w:t>
      </w:r>
    </w:p>
    <w:p w14:paraId="413E531F"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Prise en compte des réglementations télécoms pour sécuriser les opérations, produits et services.</w:t>
      </w:r>
    </w:p>
    <w:p w14:paraId="0F079C4A"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Identification des risques réglementaires et évaluation de leurs impacts sur les opérations.</w:t>
      </w:r>
    </w:p>
    <w:p w14:paraId="3203760F"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Refonte de l'architecture des réseaux mobiles pour sécuriser les flux partenaires, mobile et Internet.</w:t>
      </w:r>
    </w:p>
    <w:p w14:paraId="49D4F99C"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Représentation du comité sécurité lors des revues réglementaires, avec suivi des avancées et points bloquants.</w:t>
      </w:r>
    </w:p>
    <w:p w14:paraId="0A78BF8D" w14:textId="77777777" w:rsidR="00935A2F" w:rsidRPr="00984AD4" w:rsidRDefault="00FA3EC3" w:rsidP="00984AD4">
      <w:pPr>
        <w:pStyle w:val="Paragraphedeliste"/>
        <w:numPr>
          <w:ilvl w:val="0"/>
          <w:numId w:val="10"/>
        </w:numPr>
        <w:autoSpaceDE w:val="0"/>
        <w:autoSpaceDN w:val="0"/>
        <w:adjustRightInd w:val="0"/>
        <w:rPr>
          <w:rFonts w:ascii="Arial" w:hAnsi="Arial" w:cs="Arial"/>
          <w:color w:val="808080" w:themeColor="background1" w:themeShade="80"/>
          <w:sz w:val="18"/>
          <w:szCs w:val="18"/>
        </w:rPr>
      </w:pPr>
      <w:r w:rsidRPr="00984AD4">
        <w:rPr>
          <w:rFonts w:ascii="Arial" w:hAnsi="Arial" w:cs="Arial"/>
          <w:color w:val="808080" w:themeColor="background1" w:themeShade="80"/>
          <w:sz w:val="18"/>
          <w:szCs w:val="18"/>
        </w:rPr>
        <w:t>Amélioration continue des pratiques de conformité et de sécurité réseau.</w:t>
      </w:r>
    </w:p>
    <w:p w14:paraId="55592A96" w14:textId="77777777" w:rsidR="00935A2F" w:rsidRPr="002B2272" w:rsidRDefault="00FA3EC3" w:rsidP="00291D1A">
      <w:pPr>
        <w:autoSpaceDE w:val="0"/>
        <w:autoSpaceDN w:val="0"/>
        <w:adjustRightInd w:val="0"/>
        <w:rPr>
          <w:rFonts w:cs="Arial"/>
          <w:color w:val="808080" w:themeColor="background1" w:themeShade="80"/>
          <w:sz w:val="18"/>
          <w:szCs w:val="18"/>
        </w:rPr>
      </w:pPr>
      <w:r w:rsidRPr="00984AD4">
        <w:rPr>
          <w:rFonts w:cs="Arial"/>
          <w:color w:val="C00000"/>
          <w:sz w:val="18"/>
          <w:szCs w:val="18"/>
        </w:rPr>
        <w:t>Environnement technique</w:t>
      </w:r>
      <w:r w:rsidRPr="00984AD4">
        <w:rPr>
          <w:rFonts w:cs="Arial"/>
          <w:b/>
          <w:bCs/>
          <w:color w:val="C00000"/>
          <w:sz w:val="18"/>
          <w:szCs w:val="18"/>
        </w:rPr>
        <w:t xml:space="preserve"> </w:t>
      </w:r>
      <w:r w:rsidRPr="002B2272">
        <w:rPr>
          <w:rFonts w:cs="Arial"/>
          <w:b/>
          <w:bCs/>
          <w:color w:val="808080" w:themeColor="background1" w:themeShade="80"/>
          <w:sz w:val="18"/>
          <w:szCs w:val="18"/>
        </w:rPr>
        <w:t xml:space="preserve">: </w:t>
      </w:r>
      <w:proofErr w:type="spellStart"/>
      <w:r w:rsidRPr="002B2272">
        <w:rPr>
          <w:rFonts w:cs="Arial"/>
          <w:color w:val="808080" w:themeColor="background1" w:themeShade="80"/>
          <w:sz w:val="18"/>
          <w:szCs w:val="18"/>
        </w:rPr>
        <w:t>Core</w:t>
      </w:r>
      <w:proofErr w:type="spellEnd"/>
      <w:r w:rsidRPr="002B2272">
        <w:rPr>
          <w:rFonts w:cs="Arial"/>
          <w:color w:val="808080" w:themeColor="background1" w:themeShade="80"/>
          <w:sz w:val="18"/>
          <w:szCs w:val="18"/>
        </w:rPr>
        <w:t xml:space="preserve"> Mobile Networks, 3G, sécurité réseaux mobiles, flux partenaires, conformité télécoms, architecture réseau, comités sécurité.</w:t>
      </w:r>
    </w:p>
    <w:p w14:paraId="58C39654" w14:textId="77777777" w:rsidR="00935A2F" w:rsidRPr="002B2272" w:rsidRDefault="00FA3EC3" w:rsidP="004E6781">
      <w:pPr>
        <w:autoSpaceDE w:val="0"/>
        <w:autoSpaceDN w:val="0"/>
        <w:adjustRightInd w:val="0"/>
        <w:rPr>
          <w:rFonts w:cs="Arial"/>
          <w:b/>
          <w:bCs/>
          <w:color w:val="808080" w:themeColor="background1" w:themeShade="80"/>
          <w:sz w:val="18"/>
          <w:szCs w:val="18"/>
        </w:rPr>
      </w:pPr>
      <w:r w:rsidRPr="00984AD4">
        <w:rPr>
          <w:rFonts w:eastAsia="Arial"/>
          <w:color w:val="C00000"/>
          <w:sz w:val="18"/>
        </w:rPr>
        <w:t>Impact</w:t>
      </w:r>
      <w:r w:rsidRPr="002B2272">
        <w:rPr>
          <w:rFonts w:eastAsia="Arial"/>
          <w:b/>
          <w:bCs/>
          <w:color w:val="808080"/>
          <w:sz w:val="18"/>
        </w:rPr>
        <w:t xml:space="preserve"> : </w:t>
      </w:r>
      <w:r w:rsidRPr="002B2272">
        <w:rPr>
          <w:rFonts w:eastAsia="Arial"/>
          <w:color w:val="808080"/>
          <w:sz w:val="18"/>
        </w:rPr>
        <w:t>Renforcement de la conformité et de la sécurité des flux réseaux mobiles, démontrant une capacité à traiter des architectures critiques, des flux sensibles et des contraintes réglementaires, utiles aux projets IA/Data à forte exposition.</w:t>
      </w:r>
    </w:p>
    <w:sectPr w:rsidR="00935A2F" w:rsidRPr="002B2272" w:rsidSect="00984AD4">
      <w:headerReference w:type="even" r:id="rId11"/>
      <w:headerReference w:type="default" r:id="rId12"/>
      <w:footerReference w:type="even" r:id="rId13"/>
      <w:footerReference w:type="default" r:id="rId14"/>
      <w:headerReference w:type="first" r:id="rId15"/>
      <w:footerReference w:type="first" r:id="rId16"/>
      <w:pgSz w:w="11906" w:h="16838" w:code="9"/>
      <w:pgMar w:top="1276" w:right="1080" w:bottom="1440" w:left="1080" w:header="567" w:footer="69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C74E2" w14:textId="77777777" w:rsidR="001C735D" w:rsidRDefault="001C735D">
      <w:r>
        <w:separator/>
      </w:r>
    </w:p>
  </w:endnote>
  <w:endnote w:type="continuationSeparator" w:id="0">
    <w:p w14:paraId="42CDCBEE" w14:textId="77777777" w:rsidR="001C735D" w:rsidRDefault="001C735D">
      <w:r>
        <w:continuationSeparator/>
      </w:r>
    </w:p>
  </w:endnote>
  <w:endnote w:type="continuationNotice" w:id="1">
    <w:p w14:paraId="08EB99D1" w14:textId="77777777" w:rsidR="001C735D" w:rsidRDefault="001C73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ation">
    <w:altName w:val="Arial"/>
    <w:charset w:val="00"/>
    <w:family w:val="swiss"/>
    <w:pitch w:val="default"/>
  </w:font>
  <w:font w:name="BerkeleyOldEFOP-Book">
    <w:altName w:val="Bell MT"/>
    <w:panose1 w:val="00000000000000000000"/>
    <w:charset w:val="00"/>
    <w:family w:val="modern"/>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C54FF" w14:textId="77777777" w:rsidR="00935A2F" w:rsidRDefault="00935A2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DA320" w14:textId="35F5C96E" w:rsidR="00935A2F" w:rsidRPr="006262D2" w:rsidRDefault="00FA3EC3" w:rsidP="00F27F6A">
    <w:pPr>
      <w:pBdr>
        <w:top w:val="single" w:sz="12" w:space="1" w:color="808080" w:themeColor="background1" w:themeShade="80"/>
      </w:pBdr>
      <w:jc w:val="center"/>
      <w:rPr>
        <w:b/>
        <w:bCs/>
        <w:color w:val="808080" w:themeColor="background1" w:themeShade="80"/>
        <w:sz w:val="16"/>
        <w:szCs w:val="16"/>
      </w:rPr>
    </w:pPr>
    <w:r w:rsidRPr="006262D2">
      <w:rPr>
        <w:b/>
        <w:bCs/>
        <w:color w:val="808080" w:themeColor="background1" w:themeShade="80"/>
        <w:sz w:val="16"/>
        <w:szCs w:val="16"/>
      </w:rPr>
      <w:t>FASTOR GIE</w:t>
    </w:r>
    <w:r w:rsidRPr="006262D2">
      <w:rPr>
        <w:color w:val="808080" w:themeColor="background1" w:themeShade="80"/>
        <w:sz w:val="16"/>
        <w:szCs w:val="16"/>
      </w:rPr>
      <w:t xml:space="preserve"> </w:t>
    </w:r>
    <w:r w:rsidRPr="006262D2">
      <w:rPr>
        <w:b/>
        <w:bCs/>
        <w:color w:val="808080" w:themeColor="background1" w:themeShade="80"/>
        <w:sz w:val="16"/>
        <w:szCs w:val="16"/>
      </w:rPr>
      <w:t xml:space="preserve">- </w:t>
    </w:r>
    <w:proofErr w:type="spellStart"/>
    <w:r w:rsidRPr="006262D2">
      <w:rPr>
        <w:b/>
        <w:bCs/>
        <w:color w:val="808080" w:themeColor="background1" w:themeShade="80"/>
        <w:sz w:val="16"/>
        <w:szCs w:val="16"/>
      </w:rPr>
      <w:t>Chamfleury</w:t>
    </w:r>
    <w:proofErr w:type="spellEnd"/>
    <w:r w:rsidRPr="006262D2">
      <w:rPr>
        <w:b/>
        <w:bCs/>
        <w:color w:val="808080" w:themeColor="background1" w:themeShade="80"/>
        <w:sz w:val="16"/>
        <w:szCs w:val="16"/>
      </w:rPr>
      <w:t xml:space="preserve"> - 9 rue Georges Cloarec 27320 LA MADELEINE DE NONANCOURT </w:t>
    </w:r>
  </w:p>
  <w:p w14:paraId="2117F857" w14:textId="77777777" w:rsidR="00935A2F" w:rsidRPr="006262D2" w:rsidRDefault="00FA3EC3" w:rsidP="00102344">
    <w:pPr>
      <w:ind w:left="-993"/>
      <w:jc w:val="center"/>
      <w:rPr>
        <w:b/>
        <w:bCs/>
        <w:color w:val="808080" w:themeColor="background1" w:themeShade="80"/>
        <w:sz w:val="16"/>
        <w:szCs w:val="16"/>
      </w:rPr>
    </w:pPr>
    <w:r w:rsidRPr="006262D2">
      <w:rPr>
        <w:b/>
        <w:bCs/>
        <w:color w:val="808080" w:themeColor="background1" w:themeShade="80"/>
        <w:sz w:val="16"/>
        <w:szCs w:val="16"/>
      </w:rPr>
      <w:t>GIE au capital de 40 000 € - RCS Evreux 808 389 464</w:t>
    </w:r>
  </w:p>
  <w:p w14:paraId="2F9EE2DF" w14:textId="3EC18D15" w:rsidR="00935A2F" w:rsidRPr="006262D2" w:rsidRDefault="00FA3EC3" w:rsidP="00102344">
    <w:pPr>
      <w:ind w:left="-993"/>
      <w:jc w:val="center"/>
      <w:rPr>
        <w:color w:val="808080" w:themeColor="background1" w:themeShade="80"/>
        <w:sz w:val="16"/>
        <w:szCs w:val="16"/>
      </w:rPr>
    </w:pPr>
    <w:r w:rsidRPr="00F27F6A">
      <w:rPr>
        <w:color w:val="808080" w:themeColor="background1" w:themeShade="80"/>
        <w:sz w:val="16"/>
        <w:szCs w:val="16"/>
      </w:rPr>
      <w:t>Tel</w:t>
    </w:r>
    <w:r>
      <w:rPr>
        <w:color w:val="808080" w:themeColor="background1" w:themeShade="80"/>
        <w:sz w:val="16"/>
        <w:szCs w:val="16"/>
      </w:rPr>
      <w:t>.</w:t>
    </w:r>
    <w:r w:rsidRPr="00F27F6A">
      <w:rPr>
        <w:color w:val="808080" w:themeColor="background1" w:themeShade="80"/>
        <w:sz w:val="16"/>
        <w:szCs w:val="16"/>
      </w:rPr>
      <w:t xml:space="preserve"> 02 32 37 71 5</w:t>
    </w:r>
    <w:r>
      <w:rPr>
        <w:color w:val="808080" w:themeColor="background1" w:themeShade="80"/>
        <w:sz w:val="16"/>
        <w:szCs w:val="16"/>
      </w:rPr>
      <w:t>0</w:t>
    </w:r>
    <w:r w:rsidRPr="006262D2">
      <w:rPr>
        <w:b/>
        <w:bCs/>
        <w:color w:val="808080" w:themeColor="background1" w:themeShade="80"/>
        <w:sz w:val="16"/>
        <w:szCs w:val="16"/>
      </w:rPr>
      <w:t xml:space="preserve"> </w:t>
    </w:r>
    <w:r w:rsidRPr="006262D2">
      <w:rPr>
        <w:color w:val="808080" w:themeColor="background1" w:themeShade="80"/>
        <w:sz w:val="16"/>
        <w:szCs w:val="16"/>
      </w:rPr>
      <w:t xml:space="preserve">E-mail : </w:t>
    </w:r>
    <w:hyperlink r:id="rId1" w:history="1">
      <w:r>
        <w:rPr>
          <w:rStyle w:val="Lienhypertexte"/>
          <w:color w:val="808080" w:themeColor="background1" w:themeShade="80"/>
          <w:sz w:val="16"/>
          <w:szCs w:val="16"/>
        </w:rPr>
        <w:t>service.client</w:t>
      </w:r>
      <w:r w:rsidRPr="006262D2">
        <w:rPr>
          <w:rStyle w:val="Lienhypertexte"/>
          <w:color w:val="808080" w:themeColor="background1" w:themeShade="80"/>
          <w:sz w:val="16"/>
          <w:szCs w:val="16"/>
        </w:rPr>
        <w:t>@fastor.com</w:t>
      </w:r>
    </w:hyperlink>
    <w:r w:rsidRPr="006262D2">
      <w:rPr>
        <w:color w:val="808080" w:themeColor="background1" w:themeShade="80"/>
        <w:sz w:val="16"/>
        <w:szCs w:val="16"/>
      </w:rPr>
      <w:t xml:space="preserve"> Site : </w:t>
    </w:r>
    <w:hyperlink r:id="rId2" w:history="1">
      <w:r w:rsidRPr="006262D2">
        <w:rPr>
          <w:rStyle w:val="Lienhypertexte"/>
          <w:color w:val="808080" w:themeColor="background1" w:themeShade="80"/>
          <w:sz w:val="16"/>
          <w:szCs w:val="16"/>
        </w:rPr>
        <w:t>www.fastor.com</w:t>
      </w:r>
    </w:hyperlink>
    <w:r w:rsidRPr="006262D2">
      <w:rPr>
        <w:color w:val="808080" w:themeColor="background1" w:themeShade="8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639C" w14:textId="77777777" w:rsidR="00935A2F" w:rsidRPr="00BE11C7" w:rsidRDefault="00FA3EC3" w:rsidP="00635B0D">
    <w:pPr>
      <w:ind w:left="-993"/>
      <w:jc w:val="center"/>
      <w:rPr>
        <w:color w:val="CA1634"/>
        <w:sz w:val="16"/>
        <w:szCs w:val="12"/>
      </w:rPr>
    </w:pPr>
    <w:r>
      <w:rPr>
        <w:color w:val="CA1634"/>
        <w:sz w:val="16"/>
        <w:szCs w:val="12"/>
      </w:rPr>
      <w:t>FASTOR GIE -</w:t>
    </w:r>
    <w:r w:rsidRPr="00BE11C7">
      <w:rPr>
        <w:color w:val="CA1634"/>
        <w:sz w:val="16"/>
        <w:szCs w:val="12"/>
      </w:rPr>
      <w:t xml:space="preserve"> </w:t>
    </w:r>
    <w:proofErr w:type="spellStart"/>
    <w:r w:rsidRPr="00BE11C7">
      <w:rPr>
        <w:color w:val="CA1634"/>
        <w:sz w:val="16"/>
        <w:szCs w:val="12"/>
      </w:rPr>
      <w:t>Ch</w:t>
    </w:r>
    <w:r>
      <w:rPr>
        <w:color w:val="CA1634"/>
        <w:sz w:val="16"/>
        <w:szCs w:val="12"/>
      </w:rPr>
      <w:t>amfleury</w:t>
    </w:r>
    <w:proofErr w:type="spellEnd"/>
    <w:r>
      <w:rPr>
        <w:color w:val="CA1634"/>
        <w:sz w:val="16"/>
        <w:szCs w:val="12"/>
      </w:rPr>
      <w:t xml:space="preserve"> - 9 rue Georges Cloarec </w:t>
    </w:r>
    <w:r w:rsidRPr="00BE11C7">
      <w:rPr>
        <w:color w:val="CA1634"/>
        <w:sz w:val="16"/>
        <w:szCs w:val="12"/>
      </w:rPr>
      <w:t>27320 La</w:t>
    </w:r>
    <w:r>
      <w:rPr>
        <w:color w:val="CA1634"/>
        <w:sz w:val="16"/>
        <w:szCs w:val="12"/>
      </w:rPr>
      <w:t xml:space="preserve"> </w:t>
    </w:r>
    <w:r w:rsidRPr="00BE11C7">
      <w:rPr>
        <w:color w:val="CA1634"/>
        <w:sz w:val="16"/>
        <w:szCs w:val="12"/>
      </w:rPr>
      <w:t>Madeleine de Nonancourt - Tel</w:t>
    </w:r>
    <w:r>
      <w:rPr>
        <w:color w:val="CA1634"/>
        <w:sz w:val="16"/>
        <w:szCs w:val="12"/>
      </w:rPr>
      <w:t xml:space="preserve"> </w:t>
    </w:r>
    <w:r w:rsidRPr="00BE11C7">
      <w:rPr>
        <w:color w:val="CA1634"/>
        <w:sz w:val="16"/>
        <w:szCs w:val="12"/>
      </w:rPr>
      <w:t xml:space="preserve">02 32 </w:t>
    </w:r>
    <w:r>
      <w:rPr>
        <w:color w:val="CA1634"/>
        <w:sz w:val="16"/>
        <w:szCs w:val="12"/>
      </w:rPr>
      <w:t>37 71 50</w:t>
    </w:r>
  </w:p>
  <w:p w14:paraId="38EF261F" w14:textId="77777777" w:rsidR="00935A2F" w:rsidRPr="00BE11C7" w:rsidRDefault="00FA3EC3" w:rsidP="00635B0D">
    <w:pPr>
      <w:ind w:left="-993"/>
      <w:jc w:val="center"/>
      <w:rPr>
        <w:color w:val="CA1634"/>
        <w:sz w:val="16"/>
        <w:szCs w:val="12"/>
      </w:rPr>
    </w:pPr>
    <w:r>
      <w:rPr>
        <w:color w:val="CA1634"/>
        <w:sz w:val="16"/>
        <w:szCs w:val="12"/>
      </w:rPr>
      <w:t>GIE au capital de 20 000 € - RCS Evreux 808 389 464</w:t>
    </w:r>
  </w:p>
  <w:p w14:paraId="499653EB" w14:textId="77777777" w:rsidR="00935A2F" w:rsidRPr="00BE11C7" w:rsidRDefault="00FA3EC3" w:rsidP="00635B0D">
    <w:pPr>
      <w:ind w:left="-993"/>
      <w:jc w:val="center"/>
      <w:rPr>
        <w:color w:val="CA1634"/>
        <w:lang w:val="de-DE"/>
      </w:rPr>
    </w:pPr>
    <w:proofErr w:type="spellStart"/>
    <w:proofErr w:type="gramStart"/>
    <w:r w:rsidRPr="00BE11C7">
      <w:rPr>
        <w:color w:val="CA1634"/>
        <w:lang w:val="de-DE"/>
      </w:rPr>
      <w:t>E-mail</w:t>
    </w:r>
    <w:proofErr w:type="spellEnd"/>
    <w:r w:rsidRPr="00BE11C7">
      <w:rPr>
        <w:color w:val="CA1634"/>
        <w:lang w:val="de-DE"/>
      </w:rPr>
      <w:t> :</w:t>
    </w:r>
    <w:proofErr w:type="gramEnd"/>
    <w:r w:rsidRPr="00BE11C7">
      <w:rPr>
        <w:color w:val="CA1634"/>
        <w:lang w:val="de-DE"/>
      </w:rPr>
      <w:t xml:space="preserve"> </w:t>
    </w:r>
    <w:hyperlink r:id="rId1" w:history="1">
      <w:r w:rsidRPr="00B1016E">
        <w:rPr>
          <w:rStyle w:val="Lienhypertexte"/>
          <w:lang w:val="de-DE"/>
        </w:rPr>
        <w:t>rh@fastor.com</w:t>
      </w:r>
    </w:hyperlink>
    <w:r>
      <w:rPr>
        <w:color w:val="CA1634"/>
        <w:lang w:val="de-DE"/>
      </w:rPr>
      <w:t xml:space="preserve"> Site : </w:t>
    </w:r>
    <w:hyperlink r:id="rId2" w:history="1">
      <w:r w:rsidRPr="00B1016E">
        <w:rPr>
          <w:rStyle w:val="Lienhypertexte"/>
          <w:lang w:val="de-DE"/>
        </w:rPr>
        <w:t>www.fastor.com</w:t>
      </w:r>
    </w:hyperlink>
    <w:r>
      <w:rPr>
        <w:color w:val="CA1634"/>
        <w:lang w:val="de-DE"/>
      </w:rPr>
      <w:t xml:space="preserve"> </w:t>
    </w:r>
  </w:p>
  <w:p w14:paraId="271E445A" w14:textId="77777777" w:rsidR="00935A2F" w:rsidRDefault="00935A2F">
    <w:pPr>
      <w:pStyle w:val="Pieddepage"/>
      <w:tabs>
        <w:tab w:val="clear" w:pos="6840"/>
        <w:tab w:val="right" w:pos="709"/>
      </w:tabs>
    </w:pPr>
  </w:p>
  <w:p w14:paraId="4F30EC56" w14:textId="77777777" w:rsidR="00935A2F" w:rsidRDefault="00935A2F">
    <w:pPr>
      <w:pStyle w:val="Pieddepage"/>
      <w:tabs>
        <w:tab w:val="clear" w:pos="6840"/>
        <w:tab w:val="right" w:pos="709"/>
      </w:tabs>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22A87" w14:textId="77777777" w:rsidR="001C735D" w:rsidRDefault="001C735D">
      <w:r>
        <w:separator/>
      </w:r>
    </w:p>
  </w:footnote>
  <w:footnote w:type="continuationSeparator" w:id="0">
    <w:p w14:paraId="1FC93106" w14:textId="77777777" w:rsidR="001C735D" w:rsidRDefault="001C735D">
      <w:r>
        <w:continuationSeparator/>
      </w:r>
    </w:p>
  </w:footnote>
  <w:footnote w:type="continuationNotice" w:id="1">
    <w:p w14:paraId="05D09494" w14:textId="77777777" w:rsidR="001C735D" w:rsidRDefault="001C73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9CEFF" w14:textId="77777777" w:rsidR="00935A2F" w:rsidRDefault="00935A2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CC23C" w14:textId="77777777" w:rsidR="00935A2F" w:rsidRPr="008F6177" w:rsidRDefault="00FA3EC3" w:rsidP="00BA0FE8">
    <w:pPr>
      <w:pStyle w:val="En-tte"/>
      <w:spacing w:line="240" w:lineRule="auto"/>
      <w:ind w:left="-992"/>
      <w:rPr>
        <w:noProof/>
      </w:rPr>
    </w:pPr>
    <w:r w:rsidRPr="008F6177">
      <w:rPr>
        <w:noProof/>
      </w:rPr>
      <mc:AlternateContent>
        <mc:Choice Requires="wpg">
          <w:drawing>
            <wp:anchor distT="0" distB="0" distL="114300" distR="114300" simplePos="0" relativeHeight="251658244" behindDoc="0" locked="0" layoutInCell="1" allowOverlap="1" wp14:anchorId="41E43457" wp14:editId="6AB8BE73">
              <wp:simplePos x="0" y="0"/>
              <wp:positionH relativeFrom="column">
                <wp:posOffset>3835400</wp:posOffset>
              </wp:positionH>
              <wp:positionV relativeFrom="paragraph">
                <wp:posOffset>-340995</wp:posOffset>
              </wp:positionV>
              <wp:extent cx="2978378" cy="1192380"/>
              <wp:effectExtent l="0" t="0" r="0" b="0"/>
              <wp:wrapNone/>
              <wp:docPr id="2070268868" name="Groupe 20"/>
              <wp:cNvGraphicFramePr/>
              <a:graphic xmlns:a="http://schemas.openxmlformats.org/drawingml/2006/main">
                <a:graphicData uri="http://schemas.microsoft.com/office/word/2010/wordprocessingGroup">
                  <wpg:wgp>
                    <wpg:cNvGrpSpPr/>
                    <wpg:grpSpPr>
                      <a:xfrm>
                        <a:off x="0" y="0"/>
                        <a:ext cx="2978378" cy="1192380"/>
                        <a:chOff x="-228663" y="-72274"/>
                        <a:chExt cx="2664558" cy="1193406"/>
                      </a:xfrm>
                    </wpg:grpSpPr>
                    <wps:wsp>
                      <wps:cNvPr id="1413323170" name="Zone de texte 47"/>
                      <wps:cNvSpPr txBox="1">
                        <a:spLocks/>
                      </wps:cNvSpPr>
                      <wps:spPr>
                        <a:xfrm>
                          <a:off x="1330645" y="-72274"/>
                          <a:ext cx="1105250" cy="1193406"/>
                        </a:xfrm>
                        <a:prstGeom prst="rect">
                          <a:avLst/>
                        </a:prstGeom>
                        <a:noFill/>
                        <a:ln w="6350">
                          <a:noFill/>
                        </a:ln>
                        <a:effectLst/>
                      </wps:spPr>
                      <wps:txbx>
                        <w:txbxContent>
                          <w:p w14:paraId="58261B6C" w14:textId="77777777" w:rsidR="00935A2F" w:rsidRDefault="00935A2F" w:rsidP="00BA0FE8">
                            <w:pPr>
                              <w:ind w:left="99"/>
                              <w:jc w:val="left"/>
                              <w:rPr>
                                <w:rFonts w:ascii="Calibri" w:hAnsi="Calibri"/>
                                <w:b/>
                                <w:color w:val="808080" w:themeColor="background1" w:themeShade="80"/>
                                <w:sz w:val="14"/>
                                <w:szCs w:val="14"/>
                                <w:lang w:val="en-US"/>
                              </w:rPr>
                            </w:pPr>
                          </w:p>
                          <w:p w14:paraId="48F6E02A" w14:textId="77777777" w:rsidR="00935A2F" w:rsidRPr="007D7BD9" w:rsidRDefault="00FA3EC3" w:rsidP="00BA0FE8">
                            <w:pPr>
                              <w:ind w:left="99"/>
                              <w:jc w:val="left"/>
                              <w:rPr>
                                <w:rFonts w:ascii="Calibri" w:hAnsi="Calibri"/>
                                <w:b/>
                                <w:color w:val="808080" w:themeColor="background1" w:themeShade="80"/>
                                <w:sz w:val="14"/>
                                <w:szCs w:val="14"/>
                                <w:lang w:val="en-US"/>
                              </w:rPr>
                            </w:pPr>
                            <w:r w:rsidRPr="007D7BD9">
                              <w:rPr>
                                <w:rFonts w:ascii="Calibri" w:hAnsi="Calibri"/>
                                <w:b/>
                                <w:color w:val="808080" w:themeColor="background1" w:themeShade="80"/>
                                <w:sz w:val="14"/>
                                <w:szCs w:val="14"/>
                                <w:lang w:val="en-US"/>
                              </w:rPr>
                              <w:t>IZENCIA</w:t>
                            </w:r>
                          </w:p>
                          <w:p w14:paraId="4202949B" w14:textId="77777777" w:rsidR="00935A2F" w:rsidRPr="00D60EEA" w:rsidRDefault="00FA3EC3" w:rsidP="00BA0FE8">
                            <w:pPr>
                              <w:ind w:left="99"/>
                              <w:jc w:val="left"/>
                              <w:rPr>
                                <w:rFonts w:ascii="Calibri" w:hAnsi="Calibri"/>
                                <w:b/>
                                <w:color w:val="808080" w:themeColor="background1" w:themeShade="80"/>
                                <w:sz w:val="14"/>
                                <w:szCs w:val="14"/>
                                <w:lang w:val="en-US"/>
                              </w:rPr>
                            </w:pPr>
                            <w:r w:rsidRPr="00D60EEA">
                              <w:rPr>
                                <w:rFonts w:ascii="Calibri" w:hAnsi="Calibri"/>
                                <w:b/>
                                <w:color w:val="808080" w:themeColor="background1" w:themeShade="80"/>
                                <w:sz w:val="14"/>
                                <w:szCs w:val="14"/>
                                <w:lang w:val="en-US"/>
                              </w:rPr>
                              <w:t xml:space="preserve">MARTE </w:t>
                            </w:r>
                          </w:p>
                          <w:p w14:paraId="780BE6FB" w14:textId="77777777" w:rsidR="00935A2F" w:rsidRPr="009E1F0D" w:rsidRDefault="00FA3EC3" w:rsidP="00BA0FE8">
                            <w:pPr>
                              <w:ind w:left="99"/>
                              <w:jc w:val="left"/>
                              <w:rPr>
                                <w:rFonts w:ascii="Calibri" w:hAnsi="Calibri"/>
                                <w:b/>
                                <w:color w:val="808080" w:themeColor="background1" w:themeShade="80"/>
                                <w:sz w:val="14"/>
                                <w:szCs w:val="14"/>
                                <w:lang w:val="en-US"/>
                              </w:rPr>
                            </w:pPr>
                            <w:r w:rsidRPr="009E1F0D">
                              <w:rPr>
                                <w:rFonts w:ascii="Calibri" w:hAnsi="Calibri"/>
                                <w:b/>
                                <w:color w:val="808080" w:themeColor="background1" w:themeShade="80"/>
                                <w:sz w:val="14"/>
                                <w:szCs w:val="14"/>
                                <w:lang w:val="en-US"/>
                              </w:rPr>
                              <w:t>OMICRONE</w:t>
                            </w:r>
                          </w:p>
                          <w:p w14:paraId="7BA921DE" w14:textId="77777777" w:rsidR="00935A2F" w:rsidRPr="00FE060A" w:rsidRDefault="00FA3EC3" w:rsidP="00BA0FE8">
                            <w:pPr>
                              <w:ind w:left="99"/>
                              <w:jc w:val="left"/>
                              <w:rPr>
                                <w:rFonts w:ascii="Calibri" w:hAnsi="Calibri"/>
                                <w:b/>
                                <w:color w:val="808080" w:themeColor="background1" w:themeShade="80"/>
                                <w:sz w:val="14"/>
                                <w:szCs w:val="14"/>
                                <w:lang w:val="en-US"/>
                              </w:rPr>
                            </w:pPr>
                            <w:r w:rsidRPr="00FE060A">
                              <w:rPr>
                                <w:rFonts w:ascii="Calibri" w:hAnsi="Calibri"/>
                                <w:b/>
                                <w:color w:val="808080" w:themeColor="background1" w:themeShade="80"/>
                                <w:sz w:val="14"/>
                                <w:szCs w:val="14"/>
                                <w:lang w:val="en-US"/>
                              </w:rPr>
                              <w:t xml:space="preserve">PARTENAIRE GC  </w:t>
                            </w:r>
                          </w:p>
                          <w:p w14:paraId="22853710" w14:textId="77777777" w:rsidR="00935A2F" w:rsidRPr="008B4221" w:rsidRDefault="00FA3EC3" w:rsidP="00BA0FE8">
                            <w:pPr>
                              <w:ind w:left="99"/>
                              <w:jc w:val="left"/>
                              <w:rPr>
                                <w:rFonts w:ascii="Calibri" w:hAnsi="Calibri"/>
                                <w:b/>
                                <w:color w:val="808080" w:themeColor="background1" w:themeShade="80"/>
                                <w:sz w:val="14"/>
                                <w:szCs w:val="14"/>
                                <w:lang w:val="en-US"/>
                              </w:rPr>
                            </w:pPr>
                            <w:r w:rsidRPr="008B4221">
                              <w:rPr>
                                <w:rFonts w:ascii="Calibri" w:hAnsi="Calibri"/>
                                <w:b/>
                                <w:color w:val="808080" w:themeColor="background1" w:themeShade="80"/>
                                <w:sz w:val="14"/>
                                <w:szCs w:val="14"/>
                                <w:lang w:val="en-US"/>
                              </w:rPr>
                              <w:t>SAPIENS CONSULTING</w:t>
                            </w:r>
                          </w:p>
                          <w:p w14:paraId="6B9E2C90" w14:textId="77777777" w:rsidR="00935A2F" w:rsidRPr="00521AD0" w:rsidRDefault="00FA3EC3" w:rsidP="00BA0FE8">
                            <w:pPr>
                              <w:ind w:left="99"/>
                              <w:jc w:val="left"/>
                              <w:rPr>
                                <w:rFonts w:ascii="Calibri" w:hAnsi="Calibri"/>
                                <w:b/>
                                <w:color w:val="808080" w:themeColor="background1" w:themeShade="80"/>
                                <w:sz w:val="14"/>
                                <w:szCs w:val="14"/>
                                <w:lang w:val="en-US"/>
                              </w:rPr>
                            </w:pPr>
                            <w:r w:rsidRPr="00521AD0">
                              <w:rPr>
                                <w:rFonts w:ascii="Calibri" w:hAnsi="Calibri"/>
                                <w:b/>
                                <w:color w:val="808080" w:themeColor="background1" w:themeShade="80"/>
                                <w:sz w:val="14"/>
                                <w:szCs w:val="14"/>
                                <w:lang w:val="en-US"/>
                              </w:rPr>
                              <w:t>SYMOLIA</w:t>
                            </w:r>
                          </w:p>
                          <w:p w14:paraId="2E2082A8" w14:textId="77777777" w:rsidR="00935A2F" w:rsidRDefault="00FA3EC3" w:rsidP="00BA0FE8">
                            <w:pPr>
                              <w:ind w:left="99"/>
                              <w:jc w:val="left"/>
                              <w:rPr>
                                <w:rFonts w:ascii="Calibri" w:hAnsi="Calibri"/>
                                <w:b/>
                                <w:color w:val="808080" w:themeColor="background1" w:themeShade="80"/>
                                <w:sz w:val="14"/>
                                <w:szCs w:val="14"/>
                                <w:lang w:val="en-US"/>
                              </w:rPr>
                            </w:pPr>
                            <w:r w:rsidRPr="00E30FFB">
                              <w:rPr>
                                <w:rFonts w:ascii="Calibri" w:hAnsi="Calibri"/>
                                <w:b/>
                                <w:color w:val="808080" w:themeColor="background1" w:themeShade="80"/>
                                <w:sz w:val="14"/>
                                <w:szCs w:val="14"/>
                                <w:lang w:val="en-US"/>
                              </w:rPr>
                              <w:t>TI</w:t>
                            </w:r>
                            <w:r>
                              <w:rPr>
                                <w:rFonts w:ascii="Calibri" w:hAnsi="Calibri"/>
                                <w:b/>
                                <w:color w:val="808080" w:themeColor="background1" w:themeShade="80"/>
                                <w:sz w:val="14"/>
                                <w:szCs w:val="14"/>
                                <w:lang w:val="en-US"/>
                              </w:rPr>
                              <w:t>BCO</w:t>
                            </w:r>
                          </w:p>
                          <w:p w14:paraId="304121B4" w14:textId="77777777" w:rsidR="00935A2F" w:rsidRPr="00BA0FE8" w:rsidRDefault="00FA3EC3" w:rsidP="00BA0FE8">
                            <w:pPr>
                              <w:ind w:left="99"/>
                              <w:jc w:val="left"/>
                              <w:rPr>
                                <w:rFonts w:ascii="Calibri" w:hAnsi="Calibri"/>
                                <w:b/>
                                <w:color w:val="C00000"/>
                                <w:sz w:val="14"/>
                                <w:szCs w:val="14"/>
                                <w:lang w:val="en-US"/>
                              </w:rPr>
                            </w:pPr>
                            <w:r w:rsidRPr="00BA0FE8">
                              <w:rPr>
                                <w:rFonts w:ascii="Calibri" w:hAnsi="Calibri"/>
                                <w:b/>
                                <w:color w:val="C00000"/>
                                <w:sz w:val="14"/>
                                <w:szCs w:val="14"/>
                                <w:lang w:val="en-US"/>
                              </w:rPr>
                              <w:t>TILENCIA</w:t>
                            </w:r>
                          </w:p>
                          <w:p w14:paraId="4DB6B27C" w14:textId="77777777" w:rsidR="00935A2F" w:rsidRPr="00BA0FE8" w:rsidRDefault="00FA3EC3" w:rsidP="00BA0FE8">
                            <w:pPr>
                              <w:ind w:left="99"/>
                              <w:jc w:val="left"/>
                              <w:rPr>
                                <w:rFonts w:ascii="Calibri" w:hAnsi="Calibri"/>
                                <w:b/>
                                <w:color w:val="808080" w:themeColor="background1" w:themeShade="80"/>
                                <w:sz w:val="14"/>
                                <w:szCs w:val="14"/>
                                <w:lang w:val="en-US"/>
                              </w:rPr>
                            </w:pPr>
                            <w:r w:rsidRPr="00BA0FE8">
                              <w:rPr>
                                <w:rFonts w:ascii="Calibri" w:hAnsi="Calibri"/>
                                <w:b/>
                                <w:color w:val="808080" w:themeColor="background1" w:themeShade="80"/>
                                <w:sz w:val="14"/>
                                <w:szCs w:val="14"/>
                                <w:lang w:val="en-US"/>
                              </w:rPr>
                              <w:t>YZZY</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1241160870" name="Groupe 1241160870"/>
                      <wpg:cNvGrpSpPr/>
                      <wpg:grpSpPr>
                        <a:xfrm>
                          <a:off x="-228663" y="-65927"/>
                          <a:ext cx="1526771" cy="1173862"/>
                          <a:chOff x="-228663" y="-65927"/>
                          <a:chExt cx="1526771" cy="1173862"/>
                        </a:xfrm>
                      </wpg:grpSpPr>
                      <wps:wsp>
                        <wps:cNvPr id="1160002281" name="Zone de texte 47"/>
                        <wps:cNvSpPr txBox="1">
                          <a:spLocks/>
                        </wps:cNvSpPr>
                        <wps:spPr>
                          <a:xfrm>
                            <a:off x="-228663" y="-65927"/>
                            <a:ext cx="1469453" cy="1173862"/>
                          </a:xfrm>
                          <a:prstGeom prst="rect">
                            <a:avLst/>
                          </a:prstGeom>
                          <a:noFill/>
                          <a:ln w="6350">
                            <a:noFill/>
                          </a:ln>
                          <a:effectLst/>
                        </wps:spPr>
                        <wps:txbx>
                          <w:txbxContent>
                            <w:p w14:paraId="74EA0C72" w14:textId="77777777" w:rsidR="00935A2F" w:rsidRDefault="00FA3EC3" w:rsidP="00BA0FE8">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51EC639B" w14:textId="77777777" w:rsidR="00935A2F" w:rsidRDefault="00FA3EC3" w:rsidP="00BA0FE8">
                              <w:pPr>
                                <w:ind w:left="99"/>
                                <w:jc w:val="right"/>
                                <w:rPr>
                                  <w:rFonts w:ascii="Calibri" w:hAnsi="Calibri"/>
                                  <w:b/>
                                  <w:color w:val="808080" w:themeColor="background1" w:themeShade="80"/>
                                  <w:sz w:val="14"/>
                                  <w:szCs w:val="14"/>
                                </w:rPr>
                              </w:pPr>
                              <w:r w:rsidRPr="009C0238">
                                <w:rPr>
                                  <w:rFonts w:ascii="Calibri" w:hAnsi="Calibri"/>
                                  <w:b/>
                                  <w:color w:val="808080" w:themeColor="background1" w:themeShade="80"/>
                                  <w:sz w:val="14"/>
                                  <w:szCs w:val="14"/>
                                </w:rPr>
                                <w:t>ADEXTAN</w:t>
                              </w:r>
                            </w:p>
                            <w:p w14:paraId="74B60440" w14:textId="77777777" w:rsidR="00935A2F" w:rsidRPr="00B82A6A" w:rsidRDefault="00FA3EC3" w:rsidP="00BA0FE8">
                              <w:pPr>
                                <w:ind w:left="99"/>
                                <w:jc w:val="right"/>
                                <w:rPr>
                                  <w:rFonts w:ascii="Calibri" w:hAnsi="Calibri"/>
                                  <w:b/>
                                  <w:color w:val="808080" w:themeColor="background1" w:themeShade="80"/>
                                  <w:sz w:val="14"/>
                                  <w:szCs w:val="14"/>
                                </w:rPr>
                              </w:pPr>
                              <w:r w:rsidRPr="00B82A6A">
                                <w:rPr>
                                  <w:rFonts w:ascii="Calibri" w:hAnsi="Calibri"/>
                                  <w:b/>
                                  <w:color w:val="808080" w:themeColor="background1" w:themeShade="80"/>
                                  <w:sz w:val="14"/>
                                  <w:szCs w:val="14"/>
                                </w:rPr>
                                <w:t>BIFORA DATA CONSULTING</w:t>
                              </w:r>
                            </w:p>
                            <w:p w14:paraId="05CE0E61" w14:textId="77777777" w:rsidR="00935A2F" w:rsidRPr="00C85240" w:rsidRDefault="00FA3EC3" w:rsidP="00BA0FE8">
                              <w:pPr>
                                <w:ind w:left="99"/>
                                <w:jc w:val="right"/>
                                <w:rPr>
                                  <w:rFonts w:ascii="Calibri" w:hAnsi="Calibri"/>
                                  <w:b/>
                                  <w:color w:val="808080" w:themeColor="background1" w:themeShade="80"/>
                                  <w:sz w:val="14"/>
                                  <w:szCs w:val="14"/>
                                  <w:lang w:val="en-US"/>
                                </w:rPr>
                              </w:pPr>
                              <w:r w:rsidRPr="00C85240">
                                <w:rPr>
                                  <w:rFonts w:ascii="Calibri" w:hAnsi="Calibri"/>
                                  <w:b/>
                                  <w:color w:val="808080" w:themeColor="background1" w:themeShade="80"/>
                                  <w:sz w:val="14"/>
                                  <w:szCs w:val="14"/>
                                  <w:lang w:val="en-US"/>
                                </w:rPr>
                                <w:t>CONFIRM IT</w:t>
                              </w:r>
                            </w:p>
                            <w:p w14:paraId="4D0A4DEB" w14:textId="77777777" w:rsidR="00935A2F" w:rsidRPr="009C15D2" w:rsidRDefault="00FA3EC3" w:rsidP="00BA0FE8">
                              <w:pPr>
                                <w:ind w:left="99"/>
                                <w:jc w:val="right"/>
                                <w:rPr>
                                  <w:rFonts w:ascii="Calibri" w:hAnsi="Calibri"/>
                                  <w:b/>
                                  <w:color w:val="808080" w:themeColor="background1" w:themeShade="80"/>
                                  <w:sz w:val="14"/>
                                  <w:szCs w:val="14"/>
                                </w:rPr>
                              </w:pPr>
                              <w:r w:rsidRPr="009C15D2">
                                <w:rPr>
                                  <w:rFonts w:ascii="Calibri" w:hAnsi="Calibri"/>
                                  <w:b/>
                                  <w:color w:val="808080" w:themeColor="background1" w:themeShade="80"/>
                                  <w:sz w:val="14"/>
                                  <w:szCs w:val="14"/>
                                </w:rPr>
                                <w:t>ENGINOV</w:t>
                              </w:r>
                            </w:p>
                            <w:p w14:paraId="1F5C106E" w14:textId="77777777" w:rsidR="00935A2F" w:rsidRPr="00540512" w:rsidRDefault="00FA3EC3" w:rsidP="00BA0FE8">
                              <w:pPr>
                                <w:ind w:left="99"/>
                                <w:jc w:val="right"/>
                                <w:rPr>
                                  <w:rFonts w:ascii="Calibri" w:hAnsi="Calibri"/>
                                  <w:b/>
                                  <w:color w:val="C00000"/>
                                  <w:sz w:val="14"/>
                                  <w:szCs w:val="14"/>
                                </w:rPr>
                              </w:pPr>
                              <w:r w:rsidRPr="00044F55">
                                <w:rPr>
                                  <w:rFonts w:ascii="Calibri" w:hAnsi="Calibri"/>
                                  <w:b/>
                                  <w:color w:val="808080" w:themeColor="background1" w:themeShade="80"/>
                                  <w:sz w:val="14"/>
                                  <w:szCs w:val="14"/>
                                </w:rPr>
                                <w:t>EXTEAM</w:t>
                              </w:r>
                              <w:r w:rsidRPr="00540512">
                                <w:rPr>
                                  <w:rFonts w:ascii="Calibri" w:hAnsi="Calibri"/>
                                  <w:b/>
                                  <w:color w:val="C00000"/>
                                  <w:sz w:val="14"/>
                                  <w:szCs w:val="14"/>
                                </w:rPr>
                                <w:t xml:space="preserve"> </w:t>
                              </w:r>
                            </w:p>
                            <w:p w14:paraId="29EF208F" w14:textId="77777777" w:rsidR="00935A2F" w:rsidRPr="005351FB" w:rsidRDefault="00FA3EC3" w:rsidP="00BA0FE8">
                              <w:pPr>
                                <w:ind w:left="99"/>
                                <w:jc w:val="right"/>
                                <w:rPr>
                                  <w:rFonts w:ascii="Calibri" w:hAnsi="Calibri"/>
                                  <w:b/>
                                  <w:color w:val="808080" w:themeColor="background1" w:themeShade="80"/>
                                  <w:sz w:val="14"/>
                                  <w:szCs w:val="14"/>
                                  <w:lang w:val="en-US"/>
                                </w:rPr>
                              </w:pPr>
                              <w:r w:rsidRPr="005351FB">
                                <w:rPr>
                                  <w:rFonts w:ascii="Calibri" w:hAnsi="Calibri"/>
                                  <w:b/>
                                  <w:color w:val="808080" w:themeColor="background1" w:themeShade="80"/>
                                  <w:sz w:val="14"/>
                                  <w:szCs w:val="14"/>
                                  <w:lang w:val="en-US"/>
                                </w:rPr>
                                <w:t>FASTOR INGENIERIE</w:t>
                              </w:r>
                            </w:p>
                            <w:p w14:paraId="55C0C432" w14:textId="77777777" w:rsidR="00935A2F" w:rsidRPr="00C363B2" w:rsidRDefault="00FA3EC3" w:rsidP="00BA0FE8">
                              <w:pPr>
                                <w:ind w:left="99"/>
                                <w:jc w:val="right"/>
                                <w:rPr>
                                  <w:rFonts w:ascii="Calibri" w:hAnsi="Calibri"/>
                                  <w:b/>
                                  <w:color w:val="808080" w:themeColor="background1" w:themeShade="80"/>
                                  <w:sz w:val="14"/>
                                  <w:szCs w:val="14"/>
                                  <w:lang w:val="en-US"/>
                                </w:rPr>
                              </w:pPr>
                              <w:r w:rsidRPr="00C363B2">
                                <w:rPr>
                                  <w:rFonts w:ascii="Calibri" w:hAnsi="Calibri"/>
                                  <w:b/>
                                  <w:color w:val="808080" w:themeColor="background1" w:themeShade="80"/>
                                  <w:sz w:val="14"/>
                                  <w:szCs w:val="14"/>
                                  <w:lang w:val="en-US"/>
                                </w:rPr>
                                <w:t>HEXAGONE DIGITALE</w:t>
                              </w:r>
                            </w:p>
                            <w:p w14:paraId="5F339F7C" w14:textId="77777777" w:rsidR="00935A2F" w:rsidRPr="00F92F95" w:rsidRDefault="00FA3EC3" w:rsidP="00BA0FE8">
                              <w:pPr>
                                <w:ind w:left="99"/>
                                <w:jc w:val="right"/>
                                <w:rPr>
                                  <w:rFonts w:ascii="Calibri" w:hAnsi="Calibri"/>
                                  <w:b/>
                                  <w:color w:val="808080" w:themeColor="background1" w:themeShade="80"/>
                                  <w:sz w:val="14"/>
                                  <w:szCs w:val="14"/>
                                  <w:lang w:val="en-US"/>
                                </w:rPr>
                              </w:pPr>
                              <w:r w:rsidRPr="00F92F95">
                                <w:rPr>
                                  <w:rFonts w:ascii="Calibri" w:hAnsi="Calibri"/>
                                  <w:b/>
                                  <w:color w:val="808080" w:themeColor="background1" w:themeShade="80"/>
                                  <w:sz w:val="14"/>
                                  <w:szCs w:val="14"/>
                                  <w:lang w:val="en-US"/>
                                </w:rPr>
                                <w:t>IGM</w:t>
                              </w:r>
                            </w:p>
                            <w:p w14:paraId="5A7A3269" w14:textId="77777777" w:rsidR="00935A2F" w:rsidRDefault="00FA3EC3" w:rsidP="00BA0FE8">
                              <w:pPr>
                                <w:ind w:left="99"/>
                                <w:jc w:val="right"/>
                                <w:rPr>
                                  <w:rFonts w:ascii="Calibri" w:hAnsi="Calibri"/>
                                  <w:b/>
                                  <w:color w:val="808080" w:themeColor="background1" w:themeShade="80"/>
                                  <w:sz w:val="14"/>
                                  <w:szCs w:val="14"/>
                                  <w:lang w:val="en-US"/>
                                </w:rPr>
                              </w:pPr>
                              <w:r w:rsidRPr="00F908A6">
                                <w:rPr>
                                  <w:rFonts w:ascii="Calibri" w:hAnsi="Calibri"/>
                                  <w:b/>
                                  <w:color w:val="808080" w:themeColor="background1" w:themeShade="80"/>
                                  <w:sz w:val="14"/>
                                  <w:szCs w:val="14"/>
                                  <w:lang w:val="en-US"/>
                                </w:rPr>
                                <w:t>INSTILIA</w:t>
                              </w:r>
                              <w:r>
                                <w:rPr>
                                  <w:rFonts w:ascii="Calibri" w:hAnsi="Calibri"/>
                                  <w:b/>
                                  <w:color w:val="808080" w:themeColor="background1" w:themeShade="80"/>
                                  <w:sz w:val="14"/>
                                  <w:szCs w:val="14"/>
                                  <w:lang w:val="en-US"/>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34254933" name="Connecteur droit 1534254933"/>
                        <wps:cNvCnPr/>
                        <wps:spPr>
                          <a:xfrm>
                            <a:off x="1298108" y="104400"/>
                            <a:ext cx="0" cy="947025"/>
                          </a:xfrm>
                          <a:prstGeom prst="line">
                            <a:avLst/>
                          </a:prstGeom>
                          <a:ln w="1270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1E43457" id="Groupe 20" o:spid="_x0000_s1042" style="position:absolute;left:0;text-align:left;margin-left:302pt;margin-top:-26.85pt;width:234.5pt;height:93.9pt;z-index:251658244;mso-width-relative:margin;mso-height-relative:margin" coordorigin="-2286,-722" coordsize="26645,11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">
              <v:shapetype id="_x0000_t202" coordsize="21600,21600" o:spt="202" path="m,l,21600r21600,l21600,xe">
                <v:stroke joinstyle="miter"/>
                <v:path gradientshapeok="t" o:connecttype="rect"/>
              </v:shapetype>
              <v:shape id="_x0000_s1043" type="#_x0000_t202" style="position:absolute;left:13306;top:-722;width:11052;height:11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" filled="f" stroked="f" strokeweight=".5pt">
                <v:textbox>
                  <w:txbxContent>
                    <w:p w14:paraId="58261B6C" w14:textId="77777777" w:rsidR="00935A2F" w:rsidRDefault="00935A2F" w:rsidP="00BA0FE8">
                      <w:pPr>
                        <w:ind w:left="99"/>
                        <w:jc w:val="left"/>
                        <w:rPr>
                          <w:rFonts w:ascii="Calibri" w:hAnsi="Calibri"/>
                          <w:b/>
                          <w:color w:val="808080" w:themeColor="background1" w:themeShade="80"/>
                          <w:sz w:val="14"/>
                          <w:szCs w:val="14"/>
                          <w:lang w:val="en-US"/>
                        </w:rPr>
                      </w:pPr>
                    </w:p>
                    <w:p w14:paraId="48F6E02A" w14:textId="77777777" w:rsidR="00935A2F" w:rsidRPr="007D7BD9" w:rsidRDefault="00FA3EC3" w:rsidP="00BA0FE8">
                      <w:pPr>
                        <w:ind w:left="99"/>
                        <w:jc w:val="left"/>
                        <w:rPr>
                          <w:rFonts w:ascii="Calibri" w:hAnsi="Calibri"/>
                          <w:b/>
                          <w:color w:val="808080" w:themeColor="background1" w:themeShade="80"/>
                          <w:sz w:val="14"/>
                          <w:szCs w:val="14"/>
                          <w:lang w:val="en-US"/>
                        </w:rPr>
                      </w:pPr>
                      <w:r w:rsidRPr="007D7BD9">
                        <w:rPr>
                          <w:rFonts w:ascii="Calibri" w:hAnsi="Calibri"/>
                          <w:b/>
                          <w:color w:val="808080" w:themeColor="background1" w:themeShade="80"/>
                          <w:sz w:val="14"/>
                          <w:szCs w:val="14"/>
                          <w:lang w:val="en-US"/>
                        </w:rPr>
                        <w:t>IZENCIA</w:t>
                      </w:r>
                    </w:p>
                    <w:p w14:paraId="4202949B" w14:textId="77777777" w:rsidR="00935A2F" w:rsidRPr="00D60EEA" w:rsidRDefault="00FA3EC3" w:rsidP="00BA0FE8">
                      <w:pPr>
                        <w:ind w:left="99"/>
                        <w:jc w:val="left"/>
                        <w:rPr>
                          <w:rFonts w:ascii="Calibri" w:hAnsi="Calibri"/>
                          <w:b/>
                          <w:color w:val="808080" w:themeColor="background1" w:themeShade="80"/>
                          <w:sz w:val="14"/>
                          <w:szCs w:val="14"/>
                          <w:lang w:val="en-US"/>
                        </w:rPr>
                      </w:pPr>
                      <w:r w:rsidRPr="00D60EEA">
                        <w:rPr>
                          <w:rFonts w:ascii="Calibri" w:hAnsi="Calibri"/>
                          <w:b/>
                          <w:color w:val="808080" w:themeColor="background1" w:themeShade="80"/>
                          <w:sz w:val="14"/>
                          <w:szCs w:val="14"/>
                          <w:lang w:val="en-US"/>
                        </w:rPr>
                        <w:t xml:space="preserve">MARTE </w:t>
                      </w:r>
                    </w:p>
                    <w:p w14:paraId="780BE6FB" w14:textId="77777777" w:rsidR="00935A2F" w:rsidRPr="009E1F0D" w:rsidRDefault="00FA3EC3" w:rsidP="00BA0FE8">
                      <w:pPr>
                        <w:ind w:left="99"/>
                        <w:jc w:val="left"/>
                        <w:rPr>
                          <w:rFonts w:ascii="Calibri" w:hAnsi="Calibri"/>
                          <w:b/>
                          <w:color w:val="808080" w:themeColor="background1" w:themeShade="80"/>
                          <w:sz w:val="14"/>
                          <w:szCs w:val="14"/>
                          <w:lang w:val="en-US"/>
                        </w:rPr>
                      </w:pPr>
                      <w:r w:rsidRPr="009E1F0D">
                        <w:rPr>
                          <w:rFonts w:ascii="Calibri" w:hAnsi="Calibri"/>
                          <w:b/>
                          <w:color w:val="808080" w:themeColor="background1" w:themeShade="80"/>
                          <w:sz w:val="14"/>
                          <w:szCs w:val="14"/>
                          <w:lang w:val="en-US"/>
                        </w:rPr>
                        <w:t>OMICRONE</w:t>
                      </w:r>
                    </w:p>
                    <w:p w14:paraId="7BA921DE" w14:textId="77777777" w:rsidR="00935A2F" w:rsidRPr="00FE060A" w:rsidRDefault="00FA3EC3" w:rsidP="00BA0FE8">
                      <w:pPr>
                        <w:ind w:left="99"/>
                        <w:jc w:val="left"/>
                        <w:rPr>
                          <w:rFonts w:ascii="Calibri" w:hAnsi="Calibri"/>
                          <w:b/>
                          <w:color w:val="808080" w:themeColor="background1" w:themeShade="80"/>
                          <w:sz w:val="14"/>
                          <w:szCs w:val="14"/>
                          <w:lang w:val="en-US"/>
                        </w:rPr>
                      </w:pPr>
                      <w:r w:rsidRPr="00FE060A">
                        <w:rPr>
                          <w:rFonts w:ascii="Calibri" w:hAnsi="Calibri"/>
                          <w:b/>
                          <w:color w:val="808080" w:themeColor="background1" w:themeShade="80"/>
                          <w:sz w:val="14"/>
                          <w:szCs w:val="14"/>
                          <w:lang w:val="en-US"/>
                        </w:rPr>
                        <w:t xml:space="preserve">PARTENAIRE GC  </w:t>
                      </w:r>
                    </w:p>
                    <w:p w14:paraId="22853710" w14:textId="77777777" w:rsidR="00935A2F" w:rsidRPr="008B4221" w:rsidRDefault="00FA3EC3" w:rsidP="00BA0FE8">
                      <w:pPr>
                        <w:ind w:left="99"/>
                        <w:jc w:val="left"/>
                        <w:rPr>
                          <w:rFonts w:ascii="Calibri" w:hAnsi="Calibri"/>
                          <w:b/>
                          <w:color w:val="808080" w:themeColor="background1" w:themeShade="80"/>
                          <w:sz w:val="14"/>
                          <w:szCs w:val="14"/>
                          <w:lang w:val="en-US"/>
                        </w:rPr>
                      </w:pPr>
                      <w:r w:rsidRPr="008B4221">
                        <w:rPr>
                          <w:rFonts w:ascii="Calibri" w:hAnsi="Calibri"/>
                          <w:b/>
                          <w:color w:val="808080" w:themeColor="background1" w:themeShade="80"/>
                          <w:sz w:val="14"/>
                          <w:szCs w:val="14"/>
                          <w:lang w:val="en-US"/>
                        </w:rPr>
                        <w:t>SAPIENS CONSULTING</w:t>
                      </w:r>
                    </w:p>
                    <w:p w14:paraId="6B9E2C90" w14:textId="77777777" w:rsidR="00935A2F" w:rsidRPr="00521AD0" w:rsidRDefault="00FA3EC3" w:rsidP="00BA0FE8">
                      <w:pPr>
                        <w:ind w:left="99"/>
                        <w:jc w:val="left"/>
                        <w:rPr>
                          <w:rFonts w:ascii="Calibri" w:hAnsi="Calibri"/>
                          <w:b/>
                          <w:color w:val="808080" w:themeColor="background1" w:themeShade="80"/>
                          <w:sz w:val="14"/>
                          <w:szCs w:val="14"/>
                          <w:lang w:val="en-US"/>
                        </w:rPr>
                      </w:pPr>
                      <w:r w:rsidRPr="00521AD0">
                        <w:rPr>
                          <w:rFonts w:ascii="Calibri" w:hAnsi="Calibri"/>
                          <w:b/>
                          <w:color w:val="808080" w:themeColor="background1" w:themeShade="80"/>
                          <w:sz w:val="14"/>
                          <w:szCs w:val="14"/>
                          <w:lang w:val="en-US"/>
                        </w:rPr>
                        <w:t>SYMOLIA</w:t>
                      </w:r>
                    </w:p>
                    <w:p w14:paraId="2E2082A8" w14:textId="77777777" w:rsidR="00935A2F" w:rsidRDefault="00FA3EC3" w:rsidP="00BA0FE8">
                      <w:pPr>
                        <w:ind w:left="99"/>
                        <w:jc w:val="left"/>
                        <w:rPr>
                          <w:rFonts w:ascii="Calibri" w:hAnsi="Calibri"/>
                          <w:b/>
                          <w:color w:val="808080" w:themeColor="background1" w:themeShade="80"/>
                          <w:sz w:val="14"/>
                          <w:szCs w:val="14"/>
                          <w:lang w:val="en-US"/>
                        </w:rPr>
                      </w:pPr>
                      <w:r w:rsidRPr="00E30FFB">
                        <w:rPr>
                          <w:rFonts w:ascii="Calibri" w:hAnsi="Calibri"/>
                          <w:b/>
                          <w:color w:val="808080" w:themeColor="background1" w:themeShade="80"/>
                          <w:sz w:val="14"/>
                          <w:szCs w:val="14"/>
                          <w:lang w:val="en-US"/>
                        </w:rPr>
                        <w:t>TI</w:t>
                      </w:r>
                      <w:r>
                        <w:rPr>
                          <w:rFonts w:ascii="Calibri" w:hAnsi="Calibri"/>
                          <w:b/>
                          <w:color w:val="808080" w:themeColor="background1" w:themeShade="80"/>
                          <w:sz w:val="14"/>
                          <w:szCs w:val="14"/>
                          <w:lang w:val="en-US"/>
                        </w:rPr>
                        <w:t>BCO</w:t>
                      </w:r>
                    </w:p>
                    <w:p w14:paraId="304121B4" w14:textId="77777777" w:rsidR="00935A2F" w:rsidRPr="00BA0FE8" w:rsidRDefault="00FA3EC3" w:rsidP="00BA0FE8">
                      <w:pPr>
                        <w:ind w:left="99"/>
                        <w:jc w:val="left"/>
                        <w:rPr>
                          <w:rFonts w:ascii="Calibri" w:hAnsi="Calibri"/>
                          <w:b/>
                          <w:color w:val="C00000"/>
                          <w:sz w:val="14"/>
                          <w:szCs w:val="14"/>
                          <w:lang w:val="en-US"/>
                        </w:rPr>
                      </w:pPr>
                      <w:r w:rsidRPr="00BA0FE8">
                        <w:rPr>
                          <w:rFonts w:ascii="Calibri" w:hAnsi="Calibri"/>
                          <w:b/>
                          <w:color w:val="C00000"/>
                          <w:sz w:val="14"/>
                          <w:szCs w:val="14"/>
                          <w:lang w:val="en-US"/>
                        </w:rPr>
                        <w:t>TILENCIA</w:t>
                      </w:r>
                    </w:p>
                    <w:p w14:paraId="4DB6B27C" w14:textId="77777777" w:rsidR="00935A2F" w:rsidRPr="00BA0FE8" w:rsidRDefault="00FA3EC3" w:rsidP="00BA0FE8">
                      <w:pPr>
                        <w:ind w:left="99"/>
                        <w:jc w:val="left"/>
                        <w:rPr>
                          <w:rFonts w:ascii="Calibri" w:hAnsi="Calibri"/>
                          <w:b/>
                          <w:color w:val="808080" w:themeColor="background1" w:themeShade="80"/>
                          <w:sz w:val="14"/>
                          <w:szCs w:val="14"/>
                          <w:lang w:val="en-US"/>
                        </w:rPr>
                      </w:pPr>
                      <w:r w:rsidRPr="00BA0FE8">
                        <w:rPr>
                          <w:rFonts w:ascii="Calibri" w:hAnsi="Calibri"/>
                          <w:b/>
                          <w:color w:val="808080" w:themeColor="background1" w:themeShade="80"/>
                          <w:sz w:val="14"/>
                          <w:szCs w:val="14"/>
                          <w:lang w:val="en-US"/>
                        </w:rPr>
                        <w:t>YZZY</w:t>
                      </w:r>
                    </w:p>
                  </w:txbxContent>
                </v:textbox>
              </v:shape>
              <v:group id="Groupe 1241160870" o:spid="_x0000_s1044" style="position:absolute;left:-2286;top:-659;width:15267;height:11738" coordorigin="-2286,-659" coordsize="15267,1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">
                <v:shape id="_x0000_s1045" type="#_x0000_t202" style="position:absolute;left:-2286;top:-659;width:14693;height:1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" filled="f" stroked="f" strokeweight=".5pt">
                  <v:textbox>
                    <w:txbxContent>
                      <w:p w14:paraId="74EA0C72" w14:textId="77777777" w:rsidR="00935A2F" w:rsidRDefault="00FA3EC3" w:rsidP="00BA0FE8">
                        <w:pPr>
                          <w:ind w:left="99"/>
                          <w:jc w:val="right"/>
                          <w:rPr>
                            <w:rFonts w:ascii="Calibri" w:hAnsi="Calibri"/>
                            <w:b/>
                            <w:color w:val="808080" w:themeColor="background1" w:themeShade="80"/>
                            <w:sz w:val="14"/>
                            <w:szCs w:val="14"/>
                          </w:rPr>
                        </w:pPr>
                        <w:r>
                          <w:rPr>
                            <w:rFonts w:ascii="Calibri" w:hAnsi="Calibri"/>
                            <w:b/>
                            <w:color w:val="808080" w:themeColor="background1" w:themeShade="80"/>
                            <w:sz w:val="14"/>
                            <w:szCs w:val="14"/>
                          </w:rPr>
                          <w:t xml:space="preserve">  </w:t>
                        </w:r>
                      </w:p>
                      <w:p w14:paraId="51EC639B" w14:textId="77777777" w:rsidR="00935A2F" w:rsidRDefault="00FA3EC3" w:rsidP="00BA0FE8">
                        <w:pPr>
                          <w:ind w:left="99"/>
                          <w:jc w:val="right"/>
                          <w:rPr>
                            <w:rFonts w:ascii="Calibri" w:hAnsi="Calibri"/>
                            <w:b/>
                            <w:color w:val="808080" w:themeColor="background1" w:themeShade="80"/>
                            <w:sz w:val="14"/>
                            <w:szCs w:val="14"/>
                          </w:rPr>
                        </w:pPr>
                        <w:r w:rsidRPr="009C0238">
                          <w:rPr>
                            <w:rFonts w:ascii="Calibri" w:hAnsi="Calibri"/>
                            <w:b/>
                            <w:color w:val="808080" w:themeColor="background1" w:themeShade="80"/>
                            <w:sz w:val="14"/>
                            <w:szCs w:val="14"/>
                          </w:rPr>
                          <w:t>ADEXTAN</w:t>
                        </w:r>
                      </w:p>
                      <w:p w14:paraId="74B60440" w14:textId="77777777" w:rsidR="00935A2F" w:rsidRPr="00B82A6A" w:rsidRDefault="00FA3EC3" w:rsidP="00BA0FE8">
                        <w:pPr>
                          <w:ind w:left="99"/>
                          <w:jc w:val="right"/>
                          <w:rPr>
                            <w:rFonts w:ascii="Calibri" w:hAnsi="Calibri"/>
                            <w:b/>
                            <w:color w:val="808080" w:themeColor="background1" w:themeShade="80"/>
                            <w:sz w:val="14"/>
                            <w:szCs w:val="14"/>
                          </w:rPr>
                        </w:pPr>
                        <w:r w:rsidRPr="00B82A6A">
                          <w:rPr>
                            <w:rFonts w:ascii="Calibri" w:hAnsi="Calibri"/>
                            <w:b/>
                            <w:color w:val="808080" w:themeColor="background1" w:themeShade="80"/>
                            <w:sz w:val="14"/>
                            <w:szCs w:val="14"/>
                          </w:rPr>
                          <w:t>BIFORA DATA CONSULTING</w:t>
                        </w:r>
                      </w:p>
                      <w:p w14:paraId="05CE0E61" w14:textId="77777777" w:rsidR="00935A2F" w:rsidRPr="00C85240" w:rsidRDefault="00FA3EC3" w:rsidP="00BA0FE8">
                        <w:pPr>
                          <w:ind w:left="99"/>
                          <w:jc w:val="right"/>
                          <w:rPr>
                            <w:rFonts w:ascii="Calibri" w:hAnsi="Calibri"/>
                            <w:b/>
                            <w:color w:val="808080" w:themeColor="background1" w:themeShade="80"/>
                            <w:sz w:val="14"/>
                            <w:szCs w:val="14"/>
                            <w:lang w:val="en-US"/>
                          </w:rPr>
                        </w:pPr>
                        <w:r w:rsidRPr="00C85240">
                          <w:rPr>
                            <w:rFonts w:ascii="Calibri" w:hAnsi="Calibri"/>
                            <w:b/>
                            <w:color w:val="808080" w:themeColor="background1" w:themeShade="80"/>
                            <w:sz w:val="14"/>
                            <w:szCs w:val="14"/>
                            <w:lang w:val="en-US"/>
                          </w:rPr>
                          <w:t>CONFIRM IT</w:t>
                        </w:r>
                      </w:p>
                      <w:p w14:paraId="4D0A4DEB" w14:textId="77777777" w:rsidR="00935A2F" w:rsidRPr="009C15D2" w:rsidRDefault="00FA3EC3" w:rsidP="00BA0FE8">
                        <w:pPr>
                          <w:ind w:left="99"/>
                          <w:jc w:val="right"/>
                          <w:rPr>
                            <w:rFonts w:ascii="Calibri" w:hAnsi="Calibri"/>
                            <w:b/>
                            <w:color w:val="808080" w:themeColor="background1" w:themeShade="80"/>
                            <w:sz w:val="14"/>
                            <w:szCs w:val="14"/>
                          </w:rPr>
                        </w:pPr>
                        <w:r w:rsidRPr="009C15D2">
                          <w:rPr>
                            <w:rFonts w:ascii="Calibri" w:hAnsi="Calibri"/>
                            <w:b/>
                            <w:color w:val="808080" w:themeColor="background1" w:themeShade="80"/>
                            <w:sz w:val="14"/>
                            <w:szCs w:val="14"/>
                          </w:rPr>
                          <w:t>ENGINOV</w:t>
                        </w:r>
                      </w:p>
                      <w:p w14:paraId="1F5C106E" w14:textId="77777777" w:rsidR="00935A2F" w:rsidRPr="00540512" w:rsidRDefault="00FA3EC3" w:rsidP="00BA0FE8">
                        <w:pPr>
                          <w:ind w:left="99"/>
                          <w:jc w:val="right"/>
                          <w:rPr>
                            <w:rFonts w:ascii="Calibri" w:hAnsi="Calibri"/>
                            <w:b/>
                            <w:color w:val="C00000"/>
                            <w:sz w:val="14"/>
                            <w:szCs w:val="14"/>
                          </w:rPr>
                        </w:pPr>
                        <w:r w:rsidRPr="00044F55">
                          <w:rPr>
                            <w:rFonts w:ascii="Calibri" w:hAnsi="Calibri"/>
                            <w:b/>
                            <w:color w:val="808080" w:themeColor="background1" w:themeShade="80"/>
                            <w:sz w:val="14"/>
                            <w:szCs w:val="14"/>
                          </w:rPr>
                          <w:t>EXTEAM</w:t>
                        </w:r>
                        <w:r w:rsidRPr="00540512">
                          <w:rPr>
                            <w:rFonts w:ascii="Calibri" w:hAnsi="Calibri"/>
                            <w:b/>
                            <w:color w:val="C00000"/>
                            <w:sz w:val="14"/>
                            <w:szCs w:val="14"/>
                          </w:rPr>
                          <w:t xml:space="preserve"> </w:t>
                        </w:r>
                      </w:p>
                      <w:p w14:paraId="29EF208F" w14:textId="77777777" w:rsidR="00935A2F" w:rsidRPr="005351FB" w:rsidRDefault="00FA3EC3" w:rsidP="00BA0FE8">
                        <w:pPr>
                          <w:ind w:left="99"/>
                          <w:jc w:val="right"/>
                          <w:rPr>
                            <w:rFonts w:ascii="Calibri" w:hAnsi="Calibri"/>
                            <w:b/>
                            <w:color w:val="808080" w:themeColor="background1" w:themeShade="80"/>
                            <w:sz w:val="14"/>
                            <w:szCs w:val="14"/>
                            <w:lang w:val="en-US"/>
                          </w:rPr>
                        </w:pPr>
                        <w:r w:rsidRPr="005351FB">
                          <w:rPr>
                            <w:rFonts w:ascii="Calibri" w:hAnsi="Calibri"/>
                            <w:b/>
                            <w:color w:val="808080" w:themeColor="background1" w:themeShade="80"/>
                            <w:sz w:val="14"/>
                            <w:szCs w:val="14"/>
                            <w:lang w:val="en-US"/>
                          </w:rPr>
                          <w:t>FASTOR INGENIERIE</w:t>
                        </w:r>
                      </w:p>
                      <w:p w14:paraId="55C0C432" w14:textId="77777777" w:rsidR="00935A2F" w:rsidRPr="00C363B2" w:rsidRDefault="00FA3EC3" w:rsidP="00BA0FE8">
                        <w:pPr>
                          <w:ind w:left="99"/>
                          <w:jc w:val="right"/>
                          <w:rPr>
                            <w:rFonts w:ascii="Calibri" w:hAnsi="Calibri"/>
                            <w:b/>
                            <w:color w:val="808080" w:themeColor="background1" w:themeShade="80"/>
                            <w:sz w:val="14"/>
                            <w:szCs w:val="14"/>
                            <w:lang w:val="en-US"/>
                          </w:rPr>
                        </w:pPr>
                        <w:r w:rsidRPr="00C363B2">
                          <w:rPr>
                            <w:rFonts w:ascii="Calibri" w:hAnsi="Calibri"/>
                            <w:b/>
                            <w:color w:val="808080" w:themeColor="background1" w:themeShade="80"/>
                            <w:sz w:val="14"/>
                            <w:szCs w:val="14"/>
                            <w:lang w:val="en-US"/>
                          </w:rPr>
                          <w:t>HEXAGONE DIGITALE</w:t>
                        </w:r>
                      </w:p>
                      <w:p w14:paraId="5F339F7C" w14:textId="77777777" w:rsidR="00935A2F" w:rsidRPr="00F92F95" w:rsidRDefault="00FA3EC3" w:rsidP="00BA0FE8">
                        <w:pPr>
                          <w:ind w:left="99"/>
                          <w:jc w:val="right"/>
                          <w:rPr>
                            <w:rFonts w:ascii="Calibri" w:hAnsi="Calibri"/>
                            <w:b/>
                            <w:color w:val="808080" w:themeColor="background1" w:themeShade="80"/>
                            <w:sz w:val="14"/>
                            <w:szCs w:val="14"/>
                            <w:lang w:val="en-US"/>
                          </w:rPr>
                        </w:pPr>
                        <w:r w:rsidRPr="00F92F95">
                          <w:rPr>
                            <w:rFonts w:ascii="Calibri" w:hAnsi="Calibri"/>
                            <w:b/>
                            <w:color w:val="808080" w:themeColor="background1" w:themeShade="80"/>
                            <w:sz w:val="14"/>
                            <w:szCs w:val="14"/>
                            <w:lang w:val="en-US"/>
                          </w:rPr>
                          <w:t>IGM</w:t>
                        </w:r>
                      </w:p>
                      <w:p w14:paraId="5A7A3269" w14:textId="77777777" w:rsidR="00935A2F" w:rsidRDefault="00FA3EC3" w:rsidP="00BA0FE8">
                        <w:pPr>
                          <w:ind w:left="99"/>
                          <w:jc w:val="right"/>
                          <w:rPr>
                            <w:rFonts w:ascii="Calibri" w:hAnsi="Calibri"/>
                            <w:b/>
                            <w:color w:val="808080" w:themeColor="background1" w:themeShade="80"/>
                            <w:sz w:val="14"/>
                            <w:szCs w:val="14"/>
                            <w:lang w:val="en-US"/>
                          </w:rPr>
                        </w:pPr>
                        <w:r w:rsidRPr="00F908A6">
                          <w:rPr>
                            <w:rFonts w:ascii="Calibri" w:hAnsi="Calibri"/>
                            <w:b/>
                            <w:color w:val="808080" w:themeColor="background1" w:themeShade="80"/>
                            <w:sz w:val="14"/>
                            <w:szCs w:val="14"/>
                            <w:lang w:val="en-US"/>
                          </w:rPr>
                          <w:t>INSTILIA</w:t>
                        </w:r>
                        <w:r>
                          <w:rPr>
                            <w:rFonts w:ascii="Calibri" w:hAnsi="Calibri"/>
                            <w:b/>
                            <w:color w:val="808080" w:themeColor="background1" w:themeShade="80"/>
                            <w:sz w:val="14"/>
                            <w:szCs w:val="14"/>
                            <w:lang w:val="en-US"/>
                          </w:rPr>
                          <w:t xml:space="preserve"> </w:t>
                        </w:r>
                      </w:p>
                    </w:txbxContent>
                  </v:textbox>
                </v:shape>
                <v:line id="Connecteur droit 1534254933" o:spid="_x0000_s1046" style="position:absolute;visibility:visible;mso-wrap-style:square" from="12981,1044" to="12981,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" strokecolor="gray [1629]" strokeweight="1pt"/>
              </v:group>
            </v:group>
          </w:pict>
        </mc:Fallback>
      </mc:AlternateContent>
    </w:r>
    <w:r w:rsidRPr="008F6177">
      <w:rPr>
        <w:noProof/>
      </w:rPr>
      <w:drawing>
        <wp:anchor distT="0" distB="0" distL="114300" distR="114300" simplePos="0" relativeHeight="251658245" behindDoc="1" locked="0" layoutInCell="1" allowOverlap="1" wp14:anchorId="4C6F419B" wp14:editId="6334AC80">
          <wp:simplePos x="0" y="0"/>
          <wp:positionH relativeFrom="margin">
            <wp:posOffset>-258051</wp:posOffset>
          </wp:positionH>
          <wp:positionV relativeFrom="paragraph">
            <wp:posOffset>-188171</wp:posOffset>
          </wp:positionV>
          <wp:extent cx="2448560" cy="923925"/>
          <wp:effectExtent l="0" t="0" r="8890" b="9525"/>
          <wp:wrapTight wrapText="bothSides">
            <wp:wrapPolygon edited="0">
              <wp:start x="0" y="0"/>
              <wp:lineTo x="0" y="21377"/>
              <wp:lineTo x="21510" y="21377"/>
              <wp:lineTo x="21510" y="0"/>
              <wp:lineTo x="0" y="0"/>
            </wp:wrapPolygon>
          </wp:wrapTight>
          <wp:docPr id="7"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1">
                    <a:extLst>
                      <a:ext uri="{28A0092B-C50C-407E-A947-70E740481C1C}">
                        <a14:useLocalDpi xmlns:a14="http://schemas.microsoft.com/office/drawing/2010/main" val="0"/>
                      </a:ext>
                    </a:extLst>
                  </a:blip>
                  <a:srcRect t="17355" b="14041"/>
                  <a:stretch>
                    <a:fillRect/>
                  </a:stretch>
                </pic:blipFill>
                <pic:spPr bwMode="auto">
                  <a:xfrm>
                    <a:off x="0" y="0"/>
                    <a:ext cx="2448560" cy="923925"/>
                  </a:xfrm>
                  <a:prstGeom prst="rect">
                    <a:avLst/>
                  </a:prstGeom>
                  <a:noFill/>
                </pic:spPr>
              </pic:pic>
            </a:graphicData>
          </a:graphic>
          <wp14:sizeRelH relativeFrom="page">
            <wp14:pctWidth>0</wp14:pctWidth>
          </wp14:sizeRelH>
          <wp14:sizeRelV relativeFrom="page">
            <wp14:pctHeight>0</wp14:pctHeight>
          </wp14:sizeRelV>
        </wp:anchor>
      </w:drawing>
    </w:r>
    <w:bookmarkStart w:id="0" w:name="_Hlk90578557"/>
    <w:bookmarkStart w:id="1" w:name="_Hlk90578433"/>
    <w:bookmarkEnd w:id="0"/>
    <w:bookmarkEnd w:id="1"/>
  </w:p>
  <w:p w14:paraId="26C36D8E" w14:textId="77777777" w:rsidR="00001A02" w:rsidRPr="00C6066D" w:rsidRDefault="00001A02" w:rsidP="00001A02">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8243" behindDoc="0" locked="0" layoutInCell="0" allowOverlap="1" wp14:anchorId="0B474993" wp14:editId="07B8F394">
              <wp:simplePos x="0" y="0"/>
              <wp:positionH relativeFrom="column">
                <wp:posOffset>-640080</wp:posOffset>
              </wp:positionH>
              <wp:positionV relativeFrom="paragraph">
                <wp:posOffset>34289</wp:posOffset>
              </wp:positionV>
              <wp:extent cx="6753860" cy="0"/>
              <wp:effectExtent l="0" t="0" r="0" b="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4143D03B" w14:textId="77777777" w:rsidR="00935A2F" w:rsidRDefault="00935A2F" w:rsidP="00001A02">
    <w:pPr>
      <w:tabs>
        <w:tab w:val="right" w:pos="9639"/>
      </w:tabs>
      <w:ind w:left="-993" w:right="-1"/>
      <w:jc w:val="left"/>
      <w:outlineLvl w:val="0"/>
      <w:rPr>
        <w:b/>
        <w:bCs/>
        <w:noProof/>
        <w:color w:val="A6A6A6" w:themeColor="background1" w:themeShade="A6"/>
        <w:sz w:val="18"/>
        <w:szCs w:val="18"/>
      </w:rPr>
    </w:pPr>
  </w:p>
  <w:p w14:paraId="283555CE" w14:textId="7CE37FD8" w:rsidR="00935A2F" w:rsidRDefault="00935A2F" w:rsidP="00001A02">
    <w:pPr>
      <w:tabs>
        <w:tab w:val="right" w:pos="9639"/>
      </w:tabs>
      <w:ind w:left="-993" w:right="-1"/>
      <w:jc w:val="left"/>
      <w:outlineLvl w:val="0"/>
      <w:rPr>
        <w:b/>
        <w:bCs/>
        <w:noProof/>
        <w:color w:val="A6A6A6" w:themeColor="background1" w:themeShade="A6"/>
        <w:sz w:val="18"/>
        <w:szCs w:val="18"/>
      </w:rPr>
    </w:pPr>
  </w:p>
  <w:p w14:paraId="3EAC6C9E" w14:textId="77777777" w:rsidR="00935A2F" w:rsidRDefault="00935A2F" w:rsidP="00001A02">
    <w:pPr>
      <w:tabs>
        <w:tab w:val="right" w:pos="9639"/>
      </w:tabs>
      <w:ind w:left="-993" w:right="-1"/>
      <w:jc w:val="left"/>
      <w:outlineLvl w:val="0"/>
      <w:rPr>
        <w:b/>
        <w:bCs/>
        <w:noProof/>
        <w:color w:val="A6A6A6" w:themeColor="background1" w:themeShade="A6"/>
        <w:sz w:val="18"/>
        <w:szCs w:val="18"/>
      </w:rPr>
    </w:pPr>
  </w:p>
  <w:p w14:paraId="4E7BB2C2" w14:textId="77777777" w:rsidR="00935A2F" w:rsidRDefault="00935A2F" w:rsidP="00001A02">
    <w:pPr>
      <w:tabs>
        <w:tab w:val="right" w:pos="9639"/>
      </w:tabs>
      <w:ind w:left="-993" w:right="-1"/>
      <w:jc w:val="left"/>
      <w:outlineLvl w:val="0"/>
      <w:rPr>
        <w:b/>
        <w:bCs/>
        <w:noProof/>
        <w:color w:val="A6A6A6" w:themeColor="background1" w:themeShade="A6"/>
        <w:sz w:val="18"/>
        <w:szCs w:val="18"/>
      </w:rPr>
    </w:pPr>
  </w:p>
  <w:p w14:paraId="5A53C28E" w14:textId="77777777" w:rsidR="00156994" w:rsidRDefault="00001A02" w:rsidP="004E6781">
    <w:pPr>
      <w:tabs>
        <w:tab w:val="right" w:pos="9639"/>
      </w:tabs>
      <w:ind w:left="-993" w:right="-1"/>
      <w:jc w:val="right"/>
      <w:outlineLvl w:val="0"/>
      <w:rPr>
        <w:b/>
        <w:bCs/>
        <w:noProof/>
        <w:color w:val="C00000"/>
        <w:sz w:val="24"/>
        <w:szCs w:val="24"/>
      </w:rPr>
    </w:pPr>
    <w:r w:rsidRPr="006262D2">
      <w:rPr>
        <w:b/>
        <w:bCs/>
        <w:noProof/>
        <w:color w:val="A6A6A6" w:themeColor="background1" w:themeShade="A6"/>
        <w:sz w:val="18"/>
        <w:szCs w:val="18"/>
      </w:rPr>
      <w:fldChar w:fldCharType="begin"/>
    </w:r>
    <w:r w:rsidRPr="006262D2">
      <w:rPr>
        <w:b/>
        <w:bCs/>
        <w:noProof/>
        <w:color w:val="A6A6A6" w:themeColor="background1" w:themeShade="A6"/>
        <w:sz w:val="18"/>
        <w:szCs w:val="18"/>
      </w:rPr>
      <w:instrText xml:space="preserve"> PAGE   \* MERGEFORMAT </w:instrText>
    </w:r>
    <w:r w:rsidRPr="006262D2">
      <w:rPr>
        <w:b/>
        <w:bCs/>
        <w:noProof/>
        <w:color w:val="A6A6A6" w:themeColor="background1" w:themeShade="A6"/>
        <w:sz w:val="18"/>
        <w:szCs w:val="18"/>
      </w:rPr>
      <w:fldChar w:fldCharType="separate"/>
    </w:r>
    <w:r w:rsidRPr="006262D2">
      <w:rPr>
        <w:b/>
        <w:bCs/>
        <w:noProof/>
        <w:color w:val="A6A6A6" w:themeColor="background1" w:themeShade="A6"/>
        <w:sz w:val="18"/>
        <w:szCs w:val="18"/>
      </w:rPr>
      <w:t>1</w:t>
    </w:r>
    <w:r w:rsidRPr="006262D2">
      <w:rPr>
        <w:b/>
        <w:bCs/>
        <w:noProof/>
        <w:color w:val="A6A6A6" w:themeColor="background1" w:themeShade="A6"/>
        <w:sz w:val="18"/>
        <w:szCs w:val="18"/>
      </w:rPr>
      <w:fldChar w:fldCharType="end"/>
    </w:r>
    <w:r w:rsidRPr="006262D2">
      <w:rPr>
        <w:b/>
        <w:bCs/>
        <w:noProof/>
        <w:color w:val="A6A6A6" w:themeColor="background1" w:themeShade="A6"/>
        <w:sz w:val="18"/>
        <w:szCs w:val="18"/>
      </w:rPr>
      <w:t>/</w:t>
    </w:r>
    <w:r w:rsidRPr="006262D2">
      <w:rPr>
        <w:b/>
        <w:bCs/>
        <w:noProof/>
        <w:color w:val="A6A6A6" w:themeColor="background1" w:themeShade="A6"/>
        <w:sz w:val="18"/>
        <w:szCs w:val="18"/>
      </w:rPr>
      <w:fldChar w:fldCharType="begin"/>
    </w:r>
    <w:r w:rsidRPr="006262D2">
      <w:rPr>
        <w:b/>
        <w:bCs/>
        <w:noProof/>
        <w:color w:val="A6A6A6" w:themeColor="background1" w:themeShade="A6"/>
        <w:sz w:val="18"/>
        <w:szCs w:val="18"/>
      </w:rPr>
      <w:instrText xml:space="preserve"> NUMPAGES   \* MERGEFORMAT </w:instrText>
    </w:r>
    <w:r w:rsidRPr="006262D2">
      <w:rPr>
        <w:b/>
        <w:bCs/>
        <w:noProof/>
        <w:color w:val="A6A6A6" w:themeColor="background1" w:themeShade="A6"/>
        <w:sz w:val="18"/>
        <w:szCs w:val="18"/>
      </w:rPr>
      <w:fldChar w:fldCharType="separate"/>
    </w:r>
    <w:r w:rsidRPr="006262D2">
      <w:rPr>
        <w:b/>
        <w:bCs/>
        <w:noProof/>
        <w:color w:val="A6A6A6" w:themeColor="background1" w:themeShade="A6"/>
        <w:sz w:val="18"/>
        <w:szCs w:val="18"/>
      </w:rPr>
      <w:t>2</w:t>
    </w:r>
    <w:r w:rsidRPr="006262D2">
      <w:rPr>
        <w:b/>
        <w:bCs/>
        <w:noProof/>
        <w:color w:val="A6A6A6" w:themeColor="background1" w:themeShade="A6"/>
        <w:sz w:val="18"/>
        <w:szCs w:val="18"/>
      </w:rPr>
      <w:fldChar w:fldCharType="end"/>
    </w:r>
    <w:r w:rsidR="001B42BA" w:rsidRPr="00972024">
      <w:rPr>
        <w:b/>
        <w:bCs/>
        <w:noProof/>
        <w:color w:val="C00000"/>
        <w:sz w:val="24"/>
        <w:szCs w:val="24"/>
      </w:rPr>
      <w:tab/>
    </w:r>
  </w:p>
  <w:p w14:paraId="324EBAA7" w14:textId="3C8BCD67" w:rsidR="00935A2F" w:rsidRPr="00972024" w:rsidRDefault="00FA3EC3" w:rsidP="004E6781">
    <w:pPr>
      <w:tabs>
        <w:tab w:val="right" w:pos="9639"/>
      </w:tabs>
      <w:ind w:left="-993" w:right="-1"/>
      <w:jc w:val="right"/>
      <w:outlineLvl w:val="0"/>
      <w:rPr>
        <w:b/>
        <w:bCs/>
        <w:noProof/>
        <w:color w:val="C00000"/>
        <w:sz w:val="24"/>
        <w:szCs w:val="24"/>
      </w:rPr>
    </w:pPr>
    <w:r>
      <w:rPr>
        <w:b/>
        <w:bCs/>
        <w:noProof/>
        <w:color w:val="C00000"/>
        <w:sz w:val="24"/>
        <w:szCs w:val="24"/>
      </w:rPr>
      <w:t>FEB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773F" w14:textId="77777777" w:rsidR="00935A2F" w:rsidRDefault="00FA3EC3" w:rsidP="002A1272">
    <w:pPr>
      <w:pStyle w:val="En-tte"/>
      <w:ind w:left="-1134"/>
    </w:pPr>
    <w:r>
      <w:rPr>
        <w:noProof/>
      </w:rPr>
      <mc:AlternateContent>
        <mc:Choice Requires="wps">
          <w:drawing>
            <wp:anchor distT="0" distB="0" distL="114300" distR="114300" simplePos="0" relativeHeight="251658242" behindDoc="0" locked="0" layoutInCell="1" allowOverlap="1" wp14:anchorId="109BD40B" wp14:editId="452269FC">
              <wp:simplePos x="0" y="0"/>
              <wp:positionH relativeFrom="column">
                <wp:posOffset>3665220</wp:posOffset>
              </wp:positionH>
              <wp:positionV relativeFrom="paragraph">
                <wp:posOffset>-59055</wp:posOffset>
              </wp:positionV>
              <wp:extent cx="1094105" cy="996950"/>
              <wp:effectExtent l="0" t="0" r="0" b="0"/>
              <wp:wrapNone/>
              <wp:docPr id="4"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4105" cy="996950"/>
                      </a:xfrm>
                      <a:prstGeom prst="rect">
                        <a:avLst/>
                      </a:prstGeom>
                      <a:noFill/>
                      <a:ln w="6350">
                        <a:noFill/>
                      </a:ln>
                      <a:effectLst/>
                    </wps:spPr>
                    <wps:txbx>
                      <w:txbxContent>
                        <w:p w14:paraId="1A34F748" w14:textId="77777777" w:rsidR="00935A2F" w:rsidRDefault="00FA3EC3" w:rsidP="002A1272">
                          <w:r>
                            <w:rPr>
                              <w:noProof/>
                            </w:rPr>
                            <w:drawing>
                              <wp:inline distT="0" distB="0" distL="0" distR="0" wp14:anchorId="0C589B36" wp14:editId="3E470F14">
                                <wp:extent cx="904875" cy="885825"/>
                                <wp:effectExtent l="19050" t="0" r="9525" b="0"/>
                                <wp:docPr id="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9BD40B" id="_x0000_t202" coordsize="21600,21600" o:spt="202" path="m,l,21600r21600,l21600,xe">
              <v:stroke joinstyle="miter"/>
              <v:path gradientshapeok="t" o:connecttype="rect"/>
            </v:shapetype>
            <v:shape id="Zone de texte 3" o:spid="_x0000_s1047" type="#_x0000_t202" style="position:absolute;left:0;text-align:left;margin-left:288.6pt;margin-top:-4.65pt;width:86.15pt;height:7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" filled="f" stroked="f" strokeweight=".5pt">
              <v:textbox>
                <w:txbxContent>
                  <w:p w14:paraId="1A34F748" w14:textId="77777777" w:rsidR="00935A2F" w:rsidRDefault="00FA3EC3" w:rsidP="002A1272">
                    <w:r>
                      <w:rPr>
                        <w:noProof/>
                      </w:rPr>
                      <w:drawing>
                        <wp:inline distT="0" distB="0" distL="0" distR="0" wp14:anchorId="0C589B36" wp14:editId="3E470F14">
                          <wp:extent cx="904875" cy="885825"/>
                          <wp:effectExtent l="19050" t="0" r="9525" b="0"/>
                          <wp:docPr id="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5448C708" wp14:editId="0708599F">
              <wp:simplePos x="0" y="0"/>
              <wp:positionH relativeFrom="column">
                <wp:posOffset>4567555</wp:posOffset>
              </wp:positionH>
              <wp:positionV relativeFrom="paragraph">
                <wp:posOffset>-20955</wp:posOffset>
              </wp:positionV>
              <wp:extent cx="1643380" cy="937895"/>
              <wp:effectExtent l="0" t="0" r="0" b="0"/>
              <wp:wrapNone/>
              <wp:docPr id="47" name="Zone de text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380" cy="937895"/>
                      </a:xfrm>
                      <a:prstGeom prst="rect">
                        <a:avLst/>
                      </a:prstGeom>
                      <a:noFill/>
                      <a:ln w="6350">
                        <a:noFill/>
                      </a:ln>
                      <a:effectLst/>
                    </wps:spPr>
                    <wps:txbx>
                      <w:txbxContent>
                        <w:p w14:paraId="67714D69" w14:textId="77777777" w:rsidR="00935A2F" w:rsidRPr="000470C1" w:rsidRDefault="00FA3EC3"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ACATUS SARL</w:t>
                          </w:r>
                          <w:r w:rsidRPr="000470C1">
                            <w:rPr>
                              <w:rFonts w:ascii="Calibri" w:hAnsi="Calibri"/>
                              <w:color w:val="A6A6A6" w:themeColor="background1" w:themeShade="A6"/>
                              <w:sz w:val="12"/>
                              <w:szCs w:val="12"/>
                              <w:lang w:val="pt-PT"/>
                            </w:rPr>
                            <w:t xml:space="preserve"> - Orléans (45)</w:t>
                          </w:r>
                        </w:p>
                        <w:p w14:paraId="00B397FB" w14:textId="77777777" w:rsidR="00935A2F" w:rsidRPr="000470C1" w:rsidRDefault="00FA3EC3"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ACII SAS</w:t>
                          </w:r>
                          <w:r w:rsidRPr="000470C1">
                            <w:rPr>
                              <w:rFonts w:ascii="Calibri" w:hAnsi="Calibri"/>
                              <w:color w:val="A6A6A6" w:themeColor="background1" w:themeShade="A6"/>
                              <w:sz w:val="12"/>
                              <w:szCs w:val="12"/>
                              <w:lang w:val="pt-PT"/>
                            </w:rPr>
                            <w:t xml:space="preserve"> - Nantes (44)</w:t>
                          </w:r>
                        </w:p>
                        <w:p w14:paraId="04DA1BB4" w14:textId="77777777" w:rsidR="00935A2F" w:rsidRPr="000470C1" w:rsidRDefault="00FA3EC3"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Af2M SARL</w:t>
                          </w:r>
                          <w:r w:rsidRPr="000470C1">
                            <w:rPr>
                              <w:rFonts w:ascii="Calibri" w:hAnsi="Calibri"/>
                              <w:color w:val="A6A6A6" w:themeColor="background1" w:themeShade="A6"/>
                              <w:sz w:val="12"/>
                              <w:szCs w:val="12"/>
                              <w:lang w:val="pt-PT"/>
                            </w:rPr>
                            <w:t xml:space="preserve"> - Sophia Antipolis (06)</w:t>
                          </w:r>
                        </w:p>
                        <w:p w14:paraId="3E657F9D" w14:textId="77777777" w:rsidR="00935A2F" w:rsidRPr="000470C1" w:rsidRDefault="00FA3EC3"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ATIMIC SARL</w:t>
                          </w:r>
                          <w:r w:rsidRPr="000470C1">
                            <w:rPr>
                              <w:rFonts w:ascii="Calibri" w:hAnsi="Calibri"/>
                              <w:color w:val="A6A6A6" w:themeColor="background1" w:themeShade="A6"/>
                              <w:sz w:val="12"/>
                              <w:szCs w:val="12"/>
                              <w:lang w:val="pt-PT"/>
                            </w:rPr>
                            <w:t xml:space="preserve"> - Orléans (45)</w:t>
                          </w:r>
                        </w:p>
                        <w:p w14:paraId="56DD8A5A" w14:textId="77777777" w:rsidR="00935A2F" w:rsidRPr="000470C1" w:rsidRDefault="00FA3EC3"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 xml:space="preserve">ID2 SA </w:t>
                          </w:r>
                          <w:r w:rsidRPr="000470C1">
                            <w:rPr>
                              <w:rFonts w:ascii="Calibri" w:hAnsi="Calibri"/>
                              <w:color w:val="A6A6A6" w:themeColor="background1" w:themeShade="A6"/>
                              <w:sz w:val="12"/>
                              <w:szCs w:val="12"/>
                              <w:lang w:val="pt-PT"/>
                            </w:rPr>
                            <w:t>- Paris (92)</w:t>
                          </w:r>
                        </w:p>
                        <w:p w14:paraId="0C1170E5" w14:textId="77777777" w:rsidR="00935A2F" w:rsidRPr="000470C1" w:rsidRDefault="00FA3EC3"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ID2 Val de Loire SASU</w:t>
                          </w:r>
                          <w:r w:rsidRPr="000470C1">
                            <w:rPr>
                              <w:rFonts w:ascii="Calibri" w:hAnsi="Calibri"/>
                              <w:color w:val="A6A6A6" w:themeColor="background1" w:themeShade="A6"/>
                              <w:sz w:val="12"/>
                              <w:szCs w:val="12"/>
                              <w:lang w:val="pt-PT"/>
                            </w:rPr>
                            <w:t xml:space="preserve"> - Orléans (45) </w:t>
                          </w:r>
                        </w:p>
                        <w:p w14:paraId="1424BEA3" w14:textId="77777777" w:rsidR="00935A2F" w:rsidRPr="000470C1" w:rsidRDefault="00FA3EC3"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IGM SAS</w:t>
                          </w:r>
                          <w:r w:rsidRPr="000470C1">
                            <w:rPr>
                              <w:rFonts w:ascii="Calibri" w:hAnsi="Calibri"/>
                              <w:color w:val="A6A6A6" w:themeColor="background1" w:themeShade="A6"/>
                              <w:sz w:val="12"/>
                              <w:szCs w:val="12"/>
                              <w:lang w:val="pt-PT"/>
                            </w:rPr>
                            <w:t xml:space="preserve"> - Orléans (45)</w:t>
                          </w:r>
                        </w:p>
                        <w:p w14:paraId="60B22497" w14:textId="77777777" w:rsidR="00935A2F" w:rsidRPr="000470C1" w:rsidRDefault="00FA3EC3" w:rsidP="002A1272">
                          <w:pPr>
                            <w:ind w:left="99"/>
                            <w:jc w:val="right"/>
                            <w:rPr>
                              <w:rFonts w:ascii="Calibri" w:hAnsi="Calibri"/>
                              <w:b/>
                              <w:color w:val="C00000"/>
                              <w:sz w:val="12"/>
                              <w:szCs w:val="12"/>
                              <w:lang w:val="pt-PT"/>
                            </w:rPr>
                          </w:pPr>
                          <w:r w:rsidRPr="000470C1">
                            <w:rPr>
                              <w:rFonts w:ascii="Calibri" w:hAnsi="Calibri"/>
                              <w:b/>
                              <w:color w:val="C00000"/>
                              <w:sz w:val="12"/>
                              <w:szCs w:val="12"/>
                              <w:lang w:val="pt-PT"/>
                            </w:rPr>
                            <w:t>FASTOR Ingénierie SARL</w:t>
                          </w:r>
                          <w:r w:rsidRPr="000470C1">
                            <w:rPr>
                              <w:rFonts w:ascii="Calibri" w:hAnsi="Calibri"/>
                              <w:color w:val="C00000"/>
                              <w:sz w:val="12"/>
                              <w:szCs w:val="12"/>
                              <w:lang w:val="pt-PT"/>
                            </w:rPr>
                            <w:t xml:space="preserve"> - (Paris) Evreux (27)</w:t>
                          </w:r>
                        </w:p>
                        <w:p w14:paraId="2D32A998" w14:textId="77777777" w:rsidR="00935A2F" w:rsidRPr="000470C1" w:rsidRDefault="00FA3EC3"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SRC Solution SARL</w:t>
                          </w:r>
                          <w:r w:rsidRPr="000470C1">
                            <w:rPr>
                              <w:rFonts w:ascii="Calibri" w:hAnsi="Calibri"/>
                              <w:color w:val="A6A6A6" w:themeColor="background1" w:themeShade="A6"/>
                              <w:sz w:val="12"/>
                              <w:szCs w:val="12"/>
                              <w:lang w:val="pt-PT"/>
                            </w:rPr>
                            <w:t xml:space="preserve"> - Toulouse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8C708" id="Zone de texte 47" o:spid="_x0000_s1048" type="#_x0000_t202" style="position:absolute;left:0;text-align:left;margin-left:359.65pt;margin-top:-1.65pt;width:129.4pt;height:73.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" filled="f" stroked="f" strokeweight=".5pt">
              <v:textbox>
                <w:txbxContent>
                  <w:p w14:paraId="67714D69" w14:textId="77777777" w:rsidR="00935A2F" w:rsidRPr="000470C1" w:rsidRDefault="00FA3EC3"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ACATUS SARL</w:t>
                    </w:r>
                    <w:r w:rsidRPr="000470C1">
                      <w:rPr>
                        <w:rFonts w:ascii="Calibri" w:hAnsi="Calibri"/>
                        <w:color w:val="A6A6A6" w:themeColor="background1" w:themeShade="A6"/>
                        <w:sz w:val="12"/>
                        <w:szCs w:val="12"/>
                        <w:lang w:val="pt-PT"/>
                      </w:rPr>
                      <w:t xml:space="preserve"> - Orléans (45)</w:t>
                    </w:r>
                  </w:p>
                  <w:p w14:paraId="00B397FB" w14:textId="77777777" w:rsidR="00935A2F" w:rsidRPr="000470C1" w:rsidRDefault="00FA3EC3"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ACII SAS</w:t>
                    </w:r>
                    <w:r w:rsidRPr="000470C1">
                      <w:rPr>
                        <w:rFonts w:ascii="Calibri" w:hAnsi="Calibri"/>
                        <w:color w:val="A6A6A6" w:themeColor="background1" w:themeShade="A6"/>
                        <w:sz w:val="12"/>
                        <w:szCs w:val="12"/>
                        <w:lang w:val="pt-PT"/>
                      </w:rPr>
                      <w:t xml:space="preserve"> - Nantes (44)</w:t>
                    </w:r>
                  </w:p>
                  <w:p w14:paraId="04DA1BB4" w14:textId="77777777" w:rsidR="00935A2F" w:rsidRPr="000470C1" w:rsidRDefault="00FA3EC3"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Af2M SARL</w:t>
                    </w:r>
                    <w:r w:rsidRPr="000470C1">
                      <w:rPr>
                        <w:rFonts w:ascii="Calibri" w:hAnsi="Calibri"/>
                        <w:color w:val="A6A6A6" w:themeColor="background1" w:themeShade="A6"/>
                        <w:sz w:val="12"/>
                        <w:szCs w:val="12"/>
                        <w:lang w:val="pt-PT"/>
                      </w:rPr>
                      <w:t xml:space="preserve"> - Sophia Antipolis (06)</w:t>
                    </w:r>
                  </w:p>
                  <w:p w14:paraId="3E657F9D" w14:textId="77777777" w:rsidR="00935A2F" w:rsidRPr="000470C1" w:rsidRDefault="00FA3EC3"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ATIMIC SARL</w:t>
                    </w:r>
                    <w:r w:rsidRPr="000470C1">
                      <w:rPr>
                        <w:rFonts w:ascii="Calibri" w:hAnsi="Calibri"/>
                        <w:color w:val="A6A6A6" w:themeColor="background1" w:themeShade="A6"/>
                        <w:sz w:val="12"/>
                        <w:szCs w:val="12"/>
                        <w:lang w:val="pt-PT"/>
                      </w:rPr>
                      <w:t xml:space="preserve"> - Orléans (45)</w:t>
                    </w:r>
                  </w:p>
                  <w:p w14:paraId="56DD8A5A" w14:textId="77777777" w:rsidR="00935A2F" w:rsidRPr="000470C1" w:rsidRDefault="00FA3EC3"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 xml:space="preserve">ID2 SA </w:t>
                    </w:r>
                    <w:r w:rsidRPr="000470C1">
                      <w:rPr>
                        <w:rFonts w:ascii="Calibri" w:hAnsi="Calibri"/>
                        <w:color w:val="A6A6A6" w:themeColor="background1" w:themeShade="A6"/>
                        <w:sz w:val="12"/>
                        <w:szCs w:val="12"/>
                        <w:lang w:val="pt-PT"/>
                      </w:rPr>
                      <w:t>- Paris (92)</w:t>
                    </w:r>
                  </w:p>
                  <w:p w14:paraId="0C1170E5" w14:textId="77777777" w:rsidR="00935A2F" w:rsidRPr="000470C1" w:rsidRDefault="00FA3EC3"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ID2 Val de Loire SASU</w:t>
                    </w:r>
                    <w:r w:rsidRPr="000470C1">
                      <w:rPr>
                        <w:rFonts w:ascii="Calibri" w:hAnsi="Calibri"/>
                        <w:color w:val="A6A6A6" w:themeColor="background1" w:themeShade="A6"/>
                        <w:sz w:val="12"/>
                        <w:szCs w:val="12"/>
                        <w:lang w:val="pt-PT"/>
                      </w:rPr>
                      <w:t xml:space="preserve"> - Orléans (45) </w:t>
                    </w:r>
                  </w:p>
                  <w:p w14:paraId="1424BEA3" w14:textId="77777777" w:rsidR="00935A2F" w:rsidRPr="000470C1" w:rsidRDefault="00FA3EC3"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IGM SAS</w:t>
                    </w:r>
                    <w:r w:rsidRPr="000470C1">
                      <w:rPr>
                        <w:rFonts w:ascii="Calibri" w:hAnsi="Calibri"/>
                        <w:color w:val="A6A6A6" w:themeColor="background1" w:themeShade="A6"/>
                        <w:sz w:val="12"/>
                        <w:szCs w:val="12"/>
                        <w:lang w:val="pt-PT"/>
                      </w:rPr>
                      <w:t xml:space="preserve"> - Orléans (45)</w:t>
                    </w:r>
                  </w:p>
                  <w:p w14:paraId="60B22497" w14:textId="77777777" w:rsidR="00935A2F" w:rsidRPr="000470C1" w:rsidRDefault="00FA3EC3" w:rsidP="002A1272">
                    <w:pPr>
                      <w:ind w:left="99"/>
                      <w:jc w:val="right"/>
                      <w:rPr>
                        <w:rFonts w:ascii="Calibri" w:hAnsi="Calibri"/>
                        <w:b/>
                        <w:color w:val="C00000"/>
                        <w:sz w:val="12"/>
                        <w:szCs w:val="12"/>
                        <w:lang w:val="pt-PT"/>
                      </w:rPr>
                    </w:pPr>
                    <w:r w:rsidRPr="000470C1">
                      <w:rPr>
                        <w:rFonts w:ascii="Calibri" w:hAnsi="Calibri"/>
                        <w:b/>
                        <w:color w:val="C00000"/>
                        <w:sz w:val="12"/>
                        <w:szCs w:val="12"/>
                        <w:lang w:val="pt-PT"/>
                      </w:rPr>
                      <w:t>FASTOR Ingénierie SARL</w:t>
                    </w:r>
                    <w:r w:rsidRPr="000470C1">
                      <w:rPr>
                        <w:rFonts w:ascii="Calibri" w:hAnsi="Calibri"/>
                        <w:color w:val="C00000"/>
                        <w:sz w:val="12"/>
                        <w:szCs w:val="12"/>
                        <w:lang w:val="pt-PT"/>
                      </w:rPr>
                      <w:t xml:space="preserve"> - (Paris) Evreux (27)</w:t>
                    </w:r>
                  </w:p>
                  <w:p w14:paraId="2D32A998" w14:textId="77777777" w:rsidR="00935A2F" w:rsidRPr="000470C1" w:rsidRDefault="00FA3EC3"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SRC Solution SARL</w:t>
                    </w:r>
                    <w:r w:rsidRPr="000470C1">
                      <w:rPr>
                        <w:rFonts w:ascii="Calibri" w:hAnsi="Calibri"/>
                        <w:color w:val="A6A6A6" w:themeColor="background1" w:themeShade="A6"/>
                        <w:sz w:val="12"/>
                        <w:szCs w:val="12"/>
                        <w:lang w:val="pt-PT"/>
                      </w:rPr>
                      <w:t xml:space="preserve"> - Toulouse (31)</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6662E8D3" wp14:editId="7B8ACC1A">
              <wp:simplePos x="0" y="0"/>
              <wp:positionH relativeFrom="column">
                <wp:posOffset>-1028700</wp:posOffset>
              </wp:positionH>
              <wp:positionV relativeFrom="paragraph">
                <wp:posOffset>-20955</wp:posOffset>
              </wp:positionV>
              <wp:extent cx="342900" cy="9859645"/>
              <wp:effectExtent l="0" t="0" r="19050" b="2730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9859645"/>
                      </a:xfrm>
                      <a:prstGeom prst="rect">
                        <a:avLst/>
                      </a:prstGeom>
                      <a:solidFill>
                        <a:srgbClr val="CA1634"/>
                      </a:solidFill>
                      <a:ln w="9525">
                        <a:solidFill>
                          <a:srgbClr val="CA163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626137C0" id="Rectangle 5" o:spid="_x0000_s1026" style="position:absolute;margin-left:-81pt;margin-top:-1.65pt;width:27pt;height:776.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" fillcolor="#ca1634" strokecolor="#ca1634"/>
          </w:pict>
        </mc:Fallback>
      </mc:AlternateContent>
    </w:r>
    <w:r>
      <w:t xml:space="preserve">  </w:t>
    </w:r>
    <w:r>
      <w:rPr>
        <w:rFonts w:cs="Arial"/>
        <w:b/>
        <w:noProof/>
        <w:color w:val="333333"/>
        <w:sz w:val="18"/>
        <w:szCs w:val="18"/>
      </w:rPr>
      <w:drawing>
        <wp:inline distT="0" distB="0" distL="0" distR="0" wp14:anchorId="16C4FF67" wp14:editId="1E86D2EF">
          <wp:extent cx="1876425" cy="847725"/>
          <wp:effectExtent l="19050" t="0" r="9525" b="0"/>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srcRect/>
                  <a:stretch>
                    <a:fillRect/>
                  </a:stretch>
                </pic:blipFill>
                <pic:spPr bwMode="auto">
                  <a:xfrm>
                    <a:off x="0" y="0"/>
                    <a:ext cx="1876425" cy="8477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A4D0A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21"/>
      <w:numFmt w:val="bullet"/>
      <w:lvlText w:val="-"/>
      <w:lvlJc w:val="left"/>
      <w:pPr>
        <w:tabs>
          <w:tab w:val="num" w:pos="720"/>
        </w:tabs>
        <w:ind w:left="720" w:hanging="360"/>
      </w:pPr>
      <w:rPr>
        <w:rFonts w:ascii="Century Gothic" w:hAnsi="Century Gothic"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Courier New"/>
      </w:rPr>
    </w:lvl>
  </w:abstractNum>
  <w:abstractNum w:abstractNumId="4" w15:restartNumberingAfterBreak="0">
    <w:nsid w:val="048B7971"/>
    <w:multiLevelType w:val="hybridMultilevel"/>
    <w:tmpl w:val="48C2B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8D7964"/>
    <w:multiLevelType w:val="hybridMultilevel"/>
    <w:tmpl w:val="7548E1FE"/>
    <w:lvl w:ilvl="0" w:tplc="554CAA58">
      <w:start w:val="1"/>
      <w:numFmt w:val="bullet"/>
      <w:lvlText w:val=""/>
      <w:lvlJc w:val="left"/>
      <w:pPr>
        <w:tabs>
          <w:tab w:val="num" w:pos="963"/>
        </w:tabs>
        <w:ind w:left="963" w:hanging="396"/>
      </w:pPr>
      <w:rPr>
        <w:rFonts w:ascii="Wingdings" w:hAnsi="Wingdings" w:hint="default"/>
        <w:sz w:val="22"/>
      </w:rPr>
    </w:lvl>
    <w:lvl w:ilvl="1" w:tplc="040C0003" w:tentative="1">
      <w:start w:val="1"/>
      <w:numFmt w:val="bullet"/>
      <w:lvlText w:val="o"/>
      <w:lvlJc w:val="left"/>
      <w:pPr>
        <w:tabs>
          <w:tab w:val="num" w:pos="2367"/>
        </w:tabs>
        <w:ind w:left="2367" w:hanging="360"/>
      </w:pPr>
      <w:rPr>
        <w:rFonts w:ascii="Courier New" w:hAnsi="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6" w15:restartNumberingAfterBreak="0">
    <w:nsid w:val="13DE725E"/>
    <w:multiLevelType w:val="hybridMultilevel"/>
    <w:tmpl w:val="040ECD8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7" w15:restartNumberingAfterBreak="0">
    <w:nsid w:val="20AD3CFD"/>
    <w:multiLevelType w:val="hybridMultilevel"/>
    <w:tmpl w:val="D61C92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3110B9E"/>
    <w:multiLevelType w:val="hybridMultilevel"/>
    <w:tmpl w:val="140EE4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6606C3"/>
    <w:multiLevelType w:val="singleLevel"/>
    <w:tmpl w:val="13ECA26E"/>
    <w:lvl w:ilvl="0">
      <w:start w:val="1"/>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27B90B4F"/>
    <w:multiLevelType w:val="multilevel"/>
    <w:tmpl w:val="11E010F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85606B6"/>
    <w:multiLevelType w:val="hybridMultilevel"/>
    <w:tmpl w:val="32D8E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29F108C"/>
    <w:multiLevelType w:val="multilevel"/>
    <w:tmpl w:val="CFA8D7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4E7199D"/>
    <w:multiLevelType w:val="multilevel"/>
    <w:tmpl w:val="CFA8D7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7AB542E"/>
    <w:multiLevelType w:val="multilevel"/>
    <w:tmpl w:val="CFA8D7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3B93F0B"/>
    <w:multiLevelType w:val="multilevel"/>
    <w:tmpl w:val="CFA8D7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7602799A"/>
    <w:multiLevelType w:val="multilevel"/>
    <w:tmpl w:val="CFA8D79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99395006">
    <w:abstractNumId w:val="13"/>
  </w:num>
  <w:num w:numId="2" w16cid:durableId="13745053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68561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40013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1270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1027115">
    <w:abstractNumId w:val="13"/>
  </w:num>
  <w:num w:numId="7" w16cid:durableId="2035186096">
    <w:abstractNumId w:val="4"/>
  </w:num>
  <w:num w:numId="8" w16cid:durableId="28338056">
    <w:abstractNumId w:val="10"/>
  </w:num>
  <w:num w:numId="9" w16cid:durableId="469178233">
    <w:abstractNumId w:val="7"/>
  </w:num>
  <w:num w:numId="10" w16cid:durableId="461117375">
    <w:abstractNumId w:val="11"/>
  </w:num>
  <w:num w:numId="11" w16cid:durableId="1362168120">
    <w:abstractNumId w:val="15"/>
  </w:num>
  <w:num w:numId="12" w16cid:durableId="1706952199">
    <w:abstractNumId w:val="14"/>
  </w:num>
  <w:num w:numId="13" w16cid:durableId="305553000">
    <w:abstractNumId w:val="16"/>
  </w:num>
  <w:num w:numId="14" w16cid:durableId="14879360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activeWritingStyle w:appName="MSWord" w:lang="en-US" w:vendorID="8" w:dllVersion="513" w:checkStyle="0"/>
  <w:activeWritingStyle w:appName="MSWord" w:lang="fr-FR" w:vendorID="2" w:dllVersion="512" w:checkStyle="1"/>
  <w:activeWritingStyle w:appName="MSWord" w:lang="fr-FR" w:vendorID="9" w:dllVersion="512" w:checkStyle="1"/>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allowincell="f" fillcolor="#ca1634" strokecolor="#ca1634">
      <v:fill color="#ca1634"/>
      <v:stroke color="#ca1634"/>
      <o:colormru v:ext="edit" colors="#ea3452,#e71b3d,#ca1634"/>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BA"/>
    <w:rsid w:val="00001A02"/>
    <w:rsid w:val="0001046F"/>
    <w:rsid w:val="00017280"/>
    <w:rsid w:val="000177BC"/>
    <w:rsid w:val="00022894"/>
    <w:rsid w:val="00022F05"/>
    <w:rsid w:val="00026F14"/>
    <w:rsid w:val="00030CBE"/>
    <w:rsid w:val="00032151"/>
    <w:rsid w:val="00032DA0"/>
    <w:rsid w:val="00035199"/>
    <w:rsid w:val="00040236"/>
    <w:rsid w:val="0004261E"/>
    <w:rsid w:val="00043879"/>
    <w:rsid w:val="0004471A"/>
    <w:rsid w:val="000470C1"/>
    <w:rsid w:val="00052740"/>
    <w:rsid w:val="00057E6E"/>
    <w:rsid w:val="00062044"/>
    <w:rsid w:val="00070400"/>
    <w:rsid w:val="0007067B"/>
    <w:rsid w:val="000713E1"/>
    <w:rsid w:val="00072CD9"/>
    <w:rsid w:val="000757C7"/>
    <w:rsid w:val="000917A4"/>
    <w:rsid w:val="00097AB4"/>
    <w:rsid w:val="000A3207"/>
    <w:rsid w:val="000A6BE2"/>
    <w:rsid w:val="000B2AB6"/>
    <w:rsid w:val="000B4FA7"/>
    <w:rsid w:val="000C616A"/>
    <w:rsid w:val="000D480A"/>
    <w:rsid w:val="000D4DAE"/>
    <w:rsid w:val="000D657F"/>
    <w:rsid w:val="000E2B8D"/>
    <w:rsid w:val="000E4BEA"/>
    <w:rsid w:val="000E7279"/>
    <w:rsid w:val="000F027F"/>
    <w:rsid w:val="000F068D"/>
    <w:rsid w:val="000F23C9"/>
    <w:rsid w:val="000F2A50"/>
    <w:rsid w:val="000F7A53"/>
    <w:rsid w:val="0010060E"/>
    <w:rsid w:val="00101CB9"/>
    <w:rsid w:val="00102344"/>
    <w:rsid w:val="00102696"/>
    <w:rsid w:val="001050A6"/>
    <w:rsid w:val="00106E4C"/>
    <w:rsid w:val="001141B0"/>
    <w:rsid w:val="0012039D"/>
    <w:rsid w:val="001210DE"/>
    <w:rsid w:val="00123C04"/>
    <w:rsid w:val="00124701"/>
    <w:rsid w:val="00126C72"/>
    <w:rsid w:val="00133089"/>
    <w:rsid w:val="001344A1"/>
    <w:rsid w:val="00137E1C"/>
    <w:rsid w:val="001464EE"/>
    <w:rsid w:val="001526A6"/>
    <w:rsid w:val="00156994"/>
    <w:rsid w:val="001645C0"/>
    <w:rsid w:val="00167A52"/>
    <w:rsid w:val="001760BF"/>
    <w:rsid w:val="00176C9D"/>
    <w:rsid w:val="00177DC2"/>
    <w:rsid w:val="00181C35"/>
    <w:rsid w:val="0018594C"/>
    <w:rsid w:val="00186760"/>
    <w:rsid w:val="001914A4"/>
    <w:rsid w:val="001A196E"/>
    <w:rsid w:val="001A5AF8"/>
    <w:rsid w:val="001B42BA"/>
    <w:rsid w:val="001C36FC"/>
    <w:rsid w:val="001C735D"/>
    <w:rsid w:val="001D5A2A"/>
    <w:rsid w:val="001D5DBB"/>
    <w:rsid w:val="001E30DD"/>
    <w:rsid w:val="001E6B0C"/>
    <w:rsid w:val="00207124"/>
    <w:rsid w:val="0021183C"/>
    <w:rsid w:val="0025758E"/>
    <w:rsid w:val="002B2272"/>
    <w:rsid w:val="004A6D86"/>
    <w:rsid w:val="004D42D7"/>
    <w:rsid w:val="00517498"/>
    <w:rsid w:val="00574892"/>
    <w:rsid w:val="005F24A0"/>
    <w:rsid w:val="00642015"/>
    <w:rsid w:val="007800DC"/>
    <w:rsid w:val="007A5B12"/>
    <w:rsid w:val="008D2D9B"/>
    <w:rsid w:val="00935A2F"/>
    <w:rsid w:val="00984AD4"/>
    <w:rsid w:val="00A8573B"/>
    <w:rsid w:val="00AA6A49"/>
    <w:rsid w:val="00B90DFA"/>
    <w:rsid w:val="00C1762A"/>
    <w:rsid w:val="00CF4759"/>
    <w:rsid w:val="00D01696"/>
    <w:rsid w:val="00F2173A"/>
    <w:rsid w:val="00FA3EC3"/>
    <w:rsid w:val="00FE52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allowincell="f" fillcolor="#ca1634" strokecolor="#ca1634">
      <v:fill color="#ca1634"/>
      <v:stroke color="#ca1634"/>
      <o:colormru v:ext="edit" colors="#ea3452,#e71b3d,#ca1634"/>
    </o:shapedefaults>
    <o:shapelayout v:ext="edit">
      <o:idmap v:ext="edit" data="2"/>
    </o:shapelayout>
  </w:shapeDefaults>
  <w:decimalSymbol w:val=","/>
  <w:listSeparator w:val=";"/>
  <w14:docId w14:val="61AEFFE0"/>
  <w15:docId w15:val="{87CF6BF2-0712-4261-9B38-8E8F6ED68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20"/>
    <w:pPr>
      <w:jc w:val="both"/>
    </w:pPr>
    <w:rPr>
      <w:rFonts w:ascii="Arial" w:hAnsi="Arial"/>
    </w:rPr>
  </w:style>
  <w:style w:type="paragraph" w:styleId="Titre1">
    <w:name w:val="heading 1"/>
    <w:basedOn w:val="TitreBase"/>
    <w:next w:val="Corpsdetexte"/>
    <w:qFormat/>
    <w:rsid w:val="00F222B8"/>
    <w:pPr>
      <w:spacing w:before="220" w:after="220"/>
      <w:ind w:left="-2160"/>
      <w:jc w:val="left"/>
      <w:outlineLvl w:val="0"/>
    </w:pPr>
    <w:rPr>
      <w:rFonts w:ascii="Arial Black" w:hAnsi="Arial Black"/>
      <w:kern w:val="28"/>
      <w:sz w:val="20"/>
    </w:rPr>
  </w:style>
  <w:style w:type="paragraph" w:styleId="Titre2">
    <w:name w:val="heading 2"/>
    <w:basedOn w:val="TitreBase"/>
    <w:next w:val="Corpsdetexte"/>
    <w:qFormat/>
    <w:rsid w:val="00F222B8"/>
    <w:pPr>
      <w:spacing w:after="220"/>
      <w:jc w:val="left"/>
      <w:outlineLvl w:val="1"/>
    </w:pPr>
    <w:rPr>
      <w:rFonts w:ascii="Arial Black" w:hAnsi="Arial Black"/>
      <w:sz w:val="20"/>
    </w:rPr>
  </w:style>
  <w:style w:type="paragraph" w:styleId="Titre3">
    <w:name w:val="heading 3"/>
    <w:basedOn w:val="TitreBase"/>
    <w:next w:val="Corpsdetexte"/>
    <w:qFormat/>
    <w:rsid w:val="00F222B8"/>
    <w:pPr>
      <w:spacing w:after="220"/>
      <w:jc w:val="left"/>
      <w:outlineLvl w:val="2"/>
    </w:pPr>
    <w:rPr>
      <w:i/>
      <w:spacing w:val="-2"/>
      <w:sz w:val="20"/>
    </w:rPr>
  </w:style>
  <w:style w:type="paragraph" w:styleId="Titre4">
    <w:name w:val="heading 4"/>
    <w:basedOn w:val="TitreBase"/>
    <w:next w:val="Corpsdetexte"/>
    <w:qFormat/>
    <w:rsid w:val="00F222B8"/>
    <w:pPr>
      <w:jc w:val="left"/>
      <w:outlineLvl w:val="3"/>
    </w:pPr>
    <w:rPr>
      <w:rFonts w:ascii="Arial Black" w:hAnsi="Arial Black"/>
      <w:sz w:val="20"/>
    </w:rPr>
  </w:style>
  <w:style w:type="paragraph" w:styleId="Titre5">
    <w:name w:val="heading 5"/>
    <w:basedOn w:val="TitreBase"/>
    <w:next w:val="Corpsdetexte"/>
    <w:qFormat/>
    <w:rsid w:val="00F222B8"/>
    <w:pPr>
      <w:spacing w:after="220"/>
      <w:jc w:val="left"/>
      <w:outlineLvl w:val="4"/>
    </w:pPr>
    <w:rPr>
      <w:rFonts w:ascii="Arial Black" w:hAnsi="Arial Black"/>
      <w:sz w:val="16"/>
    </w:rPr>
  </w:style>
  <w:style w:type="paragraph" w:styleId="Titre6">
    <w:name w:val="heading 6"/>
    <w:basedOn w:val="Normal"/>
    <w:next w:val="Normal"/>
    <w:qFormat/>
    <w:rsid w:val="00F222B8"/>
    <w:pPr>
      <w:spacing w:before="240" w:after="60"/>
      <w:outlineLvl w:val="5"/>
    </w:pPr>
    <w:rPr>
      <w:i/>
      <w:sz w:val="22"/>
    </w:rPr>
  </w:style>
  <w:style w:type="paragraph" w:styleId="Titre7">
    <w:name w:val="heading 7"/>
    <w:basedOn w:val="Normal"/>
    <w:next w:val="Normal"/>
    <w:qFormat/>
    <w:rsid w:val="00F222B8"/>
    <w:pPr>
      <w:keepNext/>
      <w:jc w:val="right"/>
      <w:outlineLvl w:val="6"/>
    </w:pPr>
    <w:rPr>
      <w:rFonts w:ascii="Arial Black" w:hAnsi="Arial Black"/>
      <w:b/>
      <w:sz w:val="28"/>
    </w:rPr>
  </w:style>
  <w:style w:type="paragraph" w:styleId="Titre8">
    <w:name w:val="heading 8"/>
    <w:basedOn w:val="Normal"/>
    <w:next w:val="Normal"/>
    <w:qFormat/>
    <w:rsid w:val="00F222B8"/>
    <w:pPr>
      <w:keepNext/>
      <w:outlineLvl w:val="7"/>
    </w:pPr>
    <w:rPr>
      <w:i/>
    </w:rPr>
  </w:style>
  <w:style w:type="paragraph" w:styleId="Titre9">
    <w:name w:val="heading 9"/>
    <w:basedOn w:val="Normal"/>
    <w:next w:val="Normal"/>
    <w:qFormat/>
    <w:rsid w:val="00F222B8"/>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F222B8"/>
    <w:pPr>
      <w:spacing w:after="220" w:line="220" w:lineRule="atLeast"/>
    </w:pPr>
    <w:rPr>
      <w:spacing w:val="-5"/>
    </w:rPr>
  </w:style>
  <w:style w:type="paragraph" w:customStyle="1" w:styleId="Russite">
    <w:name w:val="Réussite"/>
    <w:basedOn w:val="Corpsdetexte"/>
    <w:rsid w:val="00F222B8"/>
    <w:pPr>
      <w:spacing w:after="60"/>
    </w:pPr>
  </w:style>
  <w:style w:type="paragraph" w:customStyle="1" w:styleId="Adresse1">
    <w:name w:val="Adresse 1"/>
    <w:basedOn w:val="Normal"/>
    <w:rsid w:val="00F222B8"/>
    <w:pPr>
      <w:framePr w:w="2160" w:wrap="notBeside" w:vAnchor="page" w:hAnchor="page" w:x="8281" w:y="1153"/>
      <w:spacing w:line="160" w:lineRule="atLeast"/>
    </w:pPr>
    <w:rPr>
      <w:sz w:val="14"/>
    </w:rPr>
  </w:style>
  <w:style w:type="paragraph" w:customStyle="1" w:styleId="Adresse2">
    <w:name w:val="Adresse 2"/>
    <w:basedOn w:val="Normal"/>
    <w:rsid w:val="00F222B8"/>
    <w:pPr>
      <w:framePr w:w="2030" w:wrap="notBeside" w:vAnchor="page" w:hAnchor="page" w:x="6121" w:y="1153"/>
      <w:spacing w:line="160" w:lineRule="atLeast"/>
    </w:pPr>
    <w:rPr>
      <w:sz w:val="14"/>
    </w:rPr>
  </w:style>
  <w:style w:type="paragraph" w:styleId="Retraitcorpsdetexte">
    <w:name w:val="Body Text Indent"/>
    <w:basedOn w:val="Corpsdetexte"/>
    <w:rsid w:val="00F222B8"/>
    <w:pPr>
      <w:ind w:left="720"/>
    </w:pPr>
  </w:style>
  <w:style w:type="paragraph" w:styleId="Listepuces4">
    <w:name w:val="List Bullet 4"/>
    <w:basedOn w:val="Normal"/>
    <w:autoRedefine/>
    <w:rsid w:val="00F222B8"/>
    <w:pPr>
      <w:tabs>
        <w:tab w:val="num" w:pos="360"/>
      </w:tabs>
      <w:ind w:left="360" w:hanging="360"/>
    </w:pPr>
    <w:rPr>
      <w:snapToGrid w:val="0"/>
    </w:rPr>
  </w:style>
  <w:style w:type="paragraph" w:customStyle="1" w:styleId="Nomdesocit">
    <w:name w:val="Nom de société"/>
    <w:basedOn w:val="Normal"/>
    <w:next w:val="Normal"/>
    <w:autoRedefine/>
    <w:rsid w:val="00F222B8"/>
    <w:pPr>
      <w:ind w:left="-851"/>
    </w:pPr>
  </w:style>
  <w:style w:type="paragraph" w:customStyle="1" w:styleId="NomdesocitUn">
    <w:name w:val="Nom de société Un"/>
    <w:basedOn w:val="Nomdesocit"/>
    <w:next w:val="Normal"/>
    <w:autoRedefine/>
    <w:rsid w:val="00F222B8"/>
  </w:style>
  <w:style w:type="paragraph" w:styleId="Date">
    <w:name w:val="Date"/>
    <w:basedOn w:val="Corpsdetexte"/>
    <w:rsid w:val="00F222B8"/>
    <w:pPr>
      <w:keepNext/>
    </w:pPr>
  </w:style>
  <w:style w:type="paragraph" w:customStyle="1" w:styleId="tiquettededocument">
    <w:name w:val="Étiquette de document"/>
    <w:basedOn w:val="Normal"/>
    <w:next w:val="Normal"/>
    <w:rsid w:val="00F222B8"/>
    <w:pPr>
      <w:spacing w:after="220"/>
    </w:pPr>
    <w:rPr>
      <w:spacing w:val="-20"/>
      <w:sz w:val="48"/>
    </w:rPr>
  </w:style>
  <w:style w:type="character" w:styleId="Accentuation">
    <w:name w:val="Emphasis"/>
    <w:qFormat/>
    <w:rsid w:val="00F222B8"/>
    <w:rPr>
      <w:rFonts w:ascii="Arial Black" w:hAnsi="Arial Black"/>
      <w:spacing w:val="-8"/>
      <w:sz w:val="18"/>
    </w:rPr>
  </w:style>
  <w:style w:type="paragraph" w:customStyle="1" w:styleId="En-tteBase">
    <w:name w:val="En-tête (Base)"/>
    <w:basedOn w:val="Normal"/>
    <w:rsid w:val="00F222B8"/>
  </w:style>
  <w:style w:type="paragraph" w:styleId="Pieddepage">
    <w:name w:val="footer"/>
    <w:basedOn w:val="En-tteBase"/>
    <w:rsid w:val="00F222B8"/>
    <w:pPr>
      <w:tabs>
        <w:tab w:val="right" w:pos="6840"/>
      </w:tabs>
      <w:spacing w:line="220" w:lineRule="atLeast"/>
      <w:ind w:left="-2160"/>
    </w:pPr>
    <w:rPr>
      <w:b/>
      <w:sz w:val="18"/>
    </w:rPr>
  </w:style>
  <w:style w:type="paragraph" w:styleId="En-tte">
    <w:name w:val="header"/>
    <w:basedOn w:val="En-tteBase"/>
    <w:link w:val="En-tteCar"/>
    <w:rsid w:val="00F222B8"/>
    <w:pPr>
      <w:spacing w:line="220" w:lineRule="atLeast"/>
      <w:ind w:left="-2160"/>
    </w:pPr>
  </w:style>
  <w:style w:type="paragraph" w:customStyle="1" w:styleId="TitreBase">
    <w:name w:val="Titre Base"/>
    <w:basedOn w:val="Corpsdetexte"/>
    <w:next w:val="Corpsdetexte"/>
    <w:rsid w:val="00F222B8"/>
    <w:pPr>
      <w:keepNext/>
      <w:keepLines/>
      <w:spacing w:after="0"/>
    </w:pPr>
    <w:rPr>
      <w:spacing w:val="-4"/>
      <w:sz w:val="18"/>
    </w:rPr>
  </w:style>
  <w:style w:type="paragraph" w:customStyle="1" w:styleId="Organisme">
    <w:name w:val="Organisme"/>
    <w:basedOn w:val="Normal"/>
    <w:next w:val="Russite"/>
    <w:autoRedefine/>
    <w:rsid w:val="00F222B8"/>
    <w:pPr>
      <w:tabs>
        <w:tab w:val="left" w:pos="2160"/>
        <w:tab w:val="right" w:pos="6480"/>
      </w:tabs>
      <w:spacing w:before="240" w:after="60" w:line="220" w:lineRule="atLeast"/>
    </w:pPr>
  </w:style>
  <w:style w:type="character" w:customStyle="1" w:styleId="Poste">
    <w:name w:val="Poste"/>
    <w:basedOn w:val="Policepardfaut"/>
    <w:rsid w:val="00F222B8"/>
  </w:style>
  <w:style w:type="paragraph" w:customStyle="1" w:styleId="Intitulduposte">
    <w:name w:val="Intitulé du poste"/>
    <w:next w:val="Russite"/>
    <w:rsid w:val="00F222B8"/>
    <w:pPr>
      <w:spacing w:after="60" w:line="220" w:lineRule="atLeast"/>
    </w:pPr>
    <w:rPr>
      <w:rFonts w:ascii="Arial Black" w:hAnsi="Arial Black"/>
      <w:spacing w:val="-10"/>
      <w:lang w:val="en-US"/>
    </w:rPr>
  </w:style>
  <w:style w:type="character" w:customStyle="1" w:styleId="PrambuleAccentuation">
    <w:name w:val="Préambule (Accentuation)"/>
    <w:rsid w:val="00F222B8"/>
    <w:rPr>
      <w:rFonts w:ascii="Arial Black" w:hAnsi="Arial Black"/>
      <w:spacing w:val="-6"/>
      <w:sz w:val="18"/>
    </w:rPr>
  </w:style>
  <w:style w:type="paragraph" w:customStyle="1" w:styleId="Nom">
    <w:name w:val="Nom"/>
    <w:basedOn w:val="Normal"/>
    <w:next w:val="Normal"/>
    <w:rsid w:val="00F222B8"/>
    <w:pPr>
      <w:pBdr>
        <w:bottom w:val="single" w:sz="6" w:space="4" w:color="auto"/>
      </w:pBdr>
      <w:spacing w:line="240" w:lineRule="atLeast"/>
    </w:pPr>
    <w:rPr>
      <w:rFonts w:ascii="Arial Black" w:hAnsi="Arial Black"/>
      <w:spacing w:val="-35"/>
      <w:sz w:val="54"/>
    </w:rPr>
  </w:style>
  <w:style w:type="paragraph" w:customStyle="1" w:styleId="ATitredesection">
    <w:name w:val="A_Titre de section"/>
    <w:basedOn w:val="Normal"/>
    <w:next w:val="Normal"/>
    <w:autoRedefine/>
    <w:rsid w:val="00972024"/>
    <w:pPr>
      <w:ind w:left="-142"/>
      <w:jc w:val="left"/>
    </w:pPr>
    <w:rPr>
      <w:rFonts w:cs="Arial"/>
      <w:b/>
      <w:bCs/>
      <w:color w:val="C00000"/>
      <w:spacing w:val="-10"/>
      <w:sz w:val="28"/>
      <w:szCs w:val="28"/>
    </w:rPr>
  </w:style>
  <w:style w:type="paragraph" w:customStyle="1" w:styleId="Pasdetitre">
    <w:name w:val="Pas de titre"/>
    <w:basedOn w:val="ATitredesection"/>
    <w:rsid w:val="00F222B8"/>
  </w:style>
  <w:style w:type="paragraph" w:customStyle="1" w:styleId="Objectifs">
    <w:name w:val="Objectifs"/>
    <w:basedOn w:val="Normal"/>
    <w:next w:val="Corpsdetexte"/>
    <w:rsid w:val="00F222B8"/>
    <w:pPr>
      <w:spacing w:before="240" w:after="220" w:line="220" w:lineRule="atLeast"/>
    </w:pPr>
  </w:style>
  <w:style w:type="character" w:styleId="Numrodepage">
    <w:name w:val="page number"/>
    <w:rsid w:val="00F222B8"/>
    <w:rPr>
      <w:rFonts w:ascii="Arial" w:hAnsi="Arial"/>
      <w:sz w:val="18"/>
    </w:rPr>
  </w:style>
  <w:style w:type="paragraph" w:customStyle="1" w:styleId="Donnespersonnelles">
    <w:name w:val="Données personnelles"/>
    <w:basedOn w:val="Corpsdetexte"/>
    <w:rsid w:val="00F222B8"/>
    <w:pPr>
      <w:spacing w:after="120" w:line="240" w:lineRule="exact"/>
      <w:ind w:left="-1080" w:right="1080"/>
    </w:pPr>
    <w:rPr>
      <w:i/>
      <w:spacing w:val="0"/>
      <w:sz w:val="22"/>
    </w:rPr>
  </w:style>
  <w:style w:type="paragraph" w:customStyle="1" w:styleId="Informationspersonnelles">
    <w:name w:val="Informations personnelles"/>
    <w:basedOn w:val="Russite"/>
    <w:next w:val="Russite"/>
    <w:rsid w:val="00F222B8"/>
    <w:pPr>
      <w:spacing w:before="240"/>
      <w:ind w:left="245" w:hanging="245"/>
    </w:pPr>
  </w:style>
  <w:style w:type="paragraph" w:customStyle="1" w:styleId="ASous-titredesection">
    <w:name w:val="A_Sous-titre de section"/>
    <w:basedOn w:val="ATitredesection"/>
    <w:next w:val="Normal"/>
    <w:rsid w:val="00F222B8"/>
    <w:rPr>
      <w:color w:val="000080"/>
      <w:spacing w:val="0"/>
    </w:rPr>
  </w:style>
  <w:style w:type="paragraph" w:styleId="Corpsdetexte2">
    <w:name w:val="Body Text 2"/>
    <w:basedOn w:val="Normal"/>
    <w:rsid w:val="00F222B8"/>
    <w:rPr>
      <w:snapToGrid w:val="0"/>
      <w:color w:val="000000"/>
    </w:rPr>
  </w:style>
  <w:style w:type="character" w:styleId="Lienhypertexte">
    <w:name w:val="Hyperlink"/>
    <w:rsid w:val="00F222B8"/>
    <w:rPr>
      <w:color w:val="0000FF"/>
      <w:u w:val="single"/>
    </w:rPr>
  </w:style>
  <w:style w:type="paragraph" w:customStyle="1" w:styleId="Aexprience">
    <w:name w:val="A_expérience"/>
    <w:basedOn w:val="Normal"/>
    <w:rsid w:val="00F222B8"/>
    <w:pPr>
      <w:spacing w:before="120"/>
    </w:pPr>
    <w:rPr>
      <w:b/>
      <w:snapToGrid w:val="0"/>
      <w:color w:val="000000"/>
    </w:rPr>
  </w:style>
  <w:style w:type="character" w:styleId="Lienhypertextesuivivisit">
    <w:name w:val="FollowedHyperlink"/>
    <w:rsid w:val="00F222B8"/>
    <w:rPr>
      <w:color w:val="800080"/>
      <w:u w:val="single"/>
    </w:rPr>
  </w:style>
  <w:style w:type="paragraph" w:customStyle="1" w:styleId="Aliste">
    <w:name w:val="A_liste"/>
    <w:basedOn w:val="Normal"/>
    <w:rsid w:val="00F222B8"/>
    <w:pPr>
      <w:tabs>
        <w:tab w:val="num" w:pos="720"/>
      </w:tabs>
      <w:ind w:left="720" w:hanging="720"/>
    </w:pPr>
    <w:rPr>
      <w:snapToGrid w:val="0"/>
    </w:rPr>
  </w:style>
  <w:style w:type="paragraph" w:styleId="Corpsdetexte3">
    <w:name w:val="Body Text 3"/>
    <w:basedOn w:val="Normal"/>
    <w:rsid w:val="00F222B8"/>
    <w:rPr>
      <w:i/>
    </w:rPr>
  </w:style>
  <w:style w:type="paragraph" w:styleId="Retraitcorpsdetexte2">
    <w:name w:val="Body Text Indent 2"/>
    <w:basedOn w:val="Normal"/>
    <w:rsid w:val="00F222B8"/>
    <w:pPr>
      <w:ind w:left="1277"/>
    </w:pPr>
  </w:style>
  <w:style w:type="paragraph" w:customStyle="1" w:styleId="AComptence">
    <w:name w:val="A_Compétence"/>
    <w:basedOn w:val="Aexprience"/>
    <w:rsid w:val="00F222B8"/>
    <w:pPr>
      <w:spacing w:after="120"/>
    </w:pPr>
  </w:style>
  <w:style w:type="paragraph" w:customStyle="1" w:styleId="ATypeintervention">
    <w:name w:val="A_Type intervention"/>
    <w:basedOn w:val="ASous-titredesection"/>
    <w:next w:val="Normal"/>
    <w:rsid w:val="00F222B8"/>
  </w:style>
  <w:style w:type="paragraph" w:customStyle="1" w:styleId="ATypecomptence">
    <w:name w:val="A_Type compétence"/>
    <w:basedOn w:val="ASous-titredesection"/>
    <w:next w:val="Normal"/>
    <w:rsid w:val="00F222B8"/>
    <w:pPr>
      <w:pBdr>
        <w:top w:val="single" w:sz="4" w:space="1" w:color="auto"/>
      </w:pBdr>
    </w:pPr>
  </w:style>
  <w:style w:type="paragraph" w:customStyle="1" w:styleId="AExempledemission">
    <w:name w:val="A_Exemple de mission"/>
    <w:basedOn w:val="AComptence"/>
    <w:next w:val="Normal"/>
    <w:rsid w:val="00F222B8"/>
  </w:style>
  <w:style w:type="paragraph" w:customStyle="1" w:styleId="nb">
    <w:name w:val="nb"/>
    <w:basedOn w:val="Normal"/>
    <w:rsid w:val="00F222B8"/>
    <w:pPr>
      <w:spacing w:line="240" w:lineRule="exact"/>
    </w:pPr>
    <w:rPr>
      <w:b/>
      <w:i/>
      <w:sz w:val="24"/>
    </w:rPr>
  </w:style>
  <w:style w:type="paragraph" w:styleId="Retraitcorpsdetexte3">
    <w:name w:val="Body Text Indent 3"/>
    <w:basedOn w:val="Normal"/>
    <w:rsid w:val="00F222B8"/>
    <w:pPr>
      <w:tabs>
        <w:tab w:val="num" w:pos="1"/>
      </w:tabs>
      <w:spacing w:line="240" w:lineRule="exact"/>
      <w:ind w:left="1"/>
      <w:jc w:val="left"/>
    </w:pPr>
    <w:rPr>
      <w:rFonts w:cs="Arial"/>
      <w:b/>
      <w:bCs/>
      <w:i/>
      <w:iCs/>
    </w:rPr>
  </w:style>
  <w:style w:type="paragraph" w:customStyle="1" w:styleId="Retraitcorpsdetexte31">
    <w:name w:val="Retrait corps de texte 31"/>
    <w:basedOn w:val="Normal"/>
    <w:rsid w:val="00F222B8"/>
    <w:pPr>
      <w:tabs>
        <w:tab w:val="left" w:pos="2127"/>
      </w:tabs>
      <w:overflowPunct w:val="0"/>
      <w:autoSpaceDE w:val="0"/>
      <w:autoSpaceDN w:val="0"/>
      <w:adjustRightInd w:val="0"/>
      <w:spacing w:line="240" w:lineRule="exact"/>
      <w:ind w:left="2127" w:hanging="2127"/>
      <w:textAlignment w:val="baseline"/>
    </w:pPr>
    <w:rPr>
      <w:rFonts w:ascii="Times New Roman" w:hAnsi="Times New Roman"/>
      <w:sz w:val="22"/>
      <w:szCs w:val="22"/>
    </w:rPr>
  </w:style>
  <w:style w:type="paragraph" w:customStyle="1" w:styleId="Retrait1">
    <w:name w:val="Retrait 1"/>
    <w:basedOn w:val="Normal"/>
    <w:rsid w:val="00260E0A"/>
    <w:pPr>
      <w:spacing w:before="30" w:after="30"/>
      <w:ind w:left="851" w:hanging="284"/>
      <w:jc w:val="left"/>
    </w:pPr>
    <w:rPr>
      <w:rFonts w:ascii="Times New Roman" w:hAnsi="Times New Roman"/>
      <w:sz w:val="24"/>
    </w:rPr>
  </w:style>
  <w:style w:type="paragraph" w:styleId="Textedebulles">
    <w:name w:val="Balloon Text"/>
    <w:basedOn w:val="Normal"/>
    <w:semiHidden/>
    <w:rsid w:val="00C76BFC"/>
    <w:rPr>
      <w:rFonts w:ascii="Tahoma" w:hAnsi="Tahoma" w:cs="Tahoma"/>
      <w:sz w:val="16"/>
      <w:szCs w:val="16"/>
    </w:rPr>
  </w:style>
  <w:style w:type="paragraph" w:customStyle="1" w:styleId="CarCarCarCarCarCarCarCar">
    <w:name w:val="Car Car Car Car Car Car Car Car"/>
    <w:basedOn w:val="Normal"/>
    <w:rsid w:val="00E65314"/>
    <w:pPr>
      <w:spacing w:after="160" w:line="240" w:lineRule="exact"/>
      <w:jc w:val="left"/>
    </w:pPr>
    <w:rPr>
      <w:rFonts w:ascii="Verdana" w:hAnsi="Verdana"/>
      <w:sz w:val="24"/>
      <w:szCs w:val="24"/>
    </w:rPr>
  </w:style>
  <w:style w:type="paragraph" w:customStyle="1" w:styleId="Lang-Form">
    <w:name w:val="Lang-Form"/>
    <w:basedOn w:val="Normal"/>
    <w:link w:val="Lang-FormCar"/>
    <w:qFormat/>
    <w:rsid w:val="00B90CC7"/>
    <w:pPr>
      <w:ind w:left="1410" w:hanging="1410"/>
    </w:pPr>
    <w:rPr>
      <w:rFonts w:ascii="Calibri" w:hAnsi="Calibri"/>
      <w:sz w:val="24"/>
      <w:szCs w:val="24"/>
    </w:rPr>
  </w:style>
  <w:style w:type="character" w:customStyle="1" w:styleId="Lang-FormCar">
    <w:name w:val="Lang-Form Car"/>
    <w:link w:val="Lang-Form"/>
    <w:rsid w:val="00B90CC7"/>
    <w:rPr>
      <w:rFonts w:ascii="Calibri" w:hAnsi="Calibri"/>
      <w:sz w:val="24"/>
      <w:szCs w:val="24"/>
      <w:lang w:val="fr-FR" w:eastAsia="fr-FR" w:bidi="ar-SA"/>
    </w:rPr>
  </w:style>
  <w:style w:type="paragraph" w:customStyle="1" w:styleId="CompTech">
    <w:name w:val="Comp Tech"/>
    <w:basedOn w:val="Normal"/>
    <w:rsid w:val="00040236"/>
    <w:pPr>
      <w:tabs>
        <w:tab w:val="left" w:pos="3402"/>
      </w:tabs>
      <w:jc w:val="left"/>
    </w:pPr>
    <w:rPr>
      <w:rFonts w:ascii="Calibri" w:hAnsi="Calibri"/>
      <w:sz w:val="22"/>
      <w:szCs w:val="22"/>
    </w:rPr>
  </w:style>
  <w:style w:type="paragraph" w:customStyle="1" w:styleId="Env">
    <w:name w:val="Env"/>
    <w:basedOn w:val="Normal"/>
    <w:link w:val="EnvCar"/>
    <w:qFormat/>
    <w:rsid w:val="0097638B"/>
    <w:rPr>
      <w:rFonts w:ascii="Calibri" w:hAnsi="Calibri"/>
      <w:i/>
      <w:sz w:val="24"/>
      <w:szCs w:val="24"/>
    </w:rPr>
  </w:style>
  <w:style w:type="character" w:customStyle="1" w:styleId="EnvCar">
    <w:name w:val="Env Car"/>
    <w:link w:val="Env"/>
    <w:rsid w:val="0097638B"/>
    <w:rPr>
      <w:rFonts w:ascii="Calibri" w:hAnsi="Calibri"/>
      <w:i/>
      <w:sz w:val="24"/>
      <w:szCs w:val="24"/>
      <w:lang w:val="fr-FR" w:eastAsia="fr-FR" w:bidi="ar-SA"/>
    </w:rPr>
  </w:style>
  <w:style w:type="paragraph" w:customStyle="1" w:styleId="NormalArial">
    <w:name w:val="Normal + Arial"/>
    <w:basedOn w:val="Normal"/>
    <w:rsid w:val="003D78E3"/>
    <w:pPr>
      <w:tabs>
        <w:tab w:val="num" w:pos="720"/>
      </w:tabs>
      <w:ind w:left="720" w:right="-569" w:hanging="720"/>
      <w:jc w:val="left"/>
    </w:pPr>
  </w:style>
  <w:style w:type="paragraph" w:customStyle="1" w:styleId="Normaldocumenttableau">
    <w:name w:val="Normal document tableau"/>
    <w:basedOn w:val="Normal"/>
    <w:rsid w:val="00F46804"/>
    <w:pPr>
      <w:suppressAutoHyphens/>
      <w:spacing w:before="60" w:after="60"/>
      <w:jc w:val="left"/>
    </w:pPr>
    <w:rPr>
      <w:rFonts w:cs="Arial"/>
      <w:color w:val="000000"/>
      <w:szCs w:val="24"/>
      <w:lang w:eastAsia="ar-SA"/>
    </w:rPr>
  </w:style>
  <w:style w:type="character" w:customStyle="1" w:styleId="A0">
    <w:name w:val="A0"/>
    <w:rsid w:val="007868F3"/>
    <w:rPr>
      <w:rFonts w:ascii="Sansation" w:eastAsia="Sansation" w:hAnsi="Sansation" w:cs="Sansation"/>
      <w:color w:val="000000"/>
      <w:sz w:val="20"/>
      <w:szCs w:val="20"/>
    </w:rPr>
  </w:style>
  <w:style w:type="character" w:customStyle="1" w:styleId="A5">
    <w:name w:val="A5"/>
    <w:rsid w:val="007868F3"/>
    <w:rPr>
      <w:rFonts w:ascii="Sansation" w:eastAsia="Sansation" w:hAnsi="Sansation" w:cs="Sansation"/>
      <w:color w:val="000000"/>
      <w:sz w:val="18"/>
      <w:szCs w:val="18"/>
    </w:rPr>
  </w:style>
  <w:style w:type="character" w:customStyle="1" w:styleId="A4">
    <w:name w:val="A4"/>
    <w:rsid w:val="007868F3"/>
    <w:rPr>
      <w:rFonts w:ascii="Sansation" w:eastAsia="Sansation" w:hAnsi="Sansation" w:cs="Sansation"/>
      <w:b/>
      <w:bCs/>
      <w:color w:val="000000"/>
      <w:sz w:val="22"/>
      <w:szCs w:val="22"/>
    </w:rPr>
  </w:style>
  <w:style w:type="character" w:customStyle="1" w:styleId="A7">
    <w:name w:val="A7"/>
    <w:rsid w:val="007868F3"/>
    <w:rPr>
      <w:rFonts w:ascii="Sansation" w:eastAsia="Sansation" w:hAnsi="Sansation" w:cs="Sansation"/>
      <w:color w:val="000000"/>
      <w:sz w:val="18"/>
      <w:szCs w:val="18"/>
      <w:u w:val="single"/>
    </w:rPr>
  </w:style>
  <w:style w:type="character" w:customStyle="1" w:styleId="A6">
    <w:name w:val="A6"/>
    <w:rsid w:val="003738C0"/>
    <w:rPr>
      <w:rFonts w:ascii="Sansation" w:eastAsia="Sansation" w:hAnsi="Sansation" w:cs="Sansation"/>
      <w:color w:val="000000"/>
      <w:sz w:val="20"/>
      <w:szCs w:val="20"/>
      <w:u w:val="single"/>
    </w:rPr>
  </w:style>
  <w:style w:type="paragraph" w:styleId="Explorateurdedocuments">
    <w:name w:val="Document Map"/>
    <w:basedOn w:val="Normal"/>
    <w:semiHidden/>
    <w:rsid w:val="00035199"/>
    <w:pPr>
      <w:shd w:val="clear" w:color="auto" w:fill="000080"/>
    </w:pPr>
    <w:rPr>
      <w:rFonts w:ascii="Tahoma" w:hAnsi="Tahoma" w:cs="Tahoma"/>
    </w:rPr>
  </w:style>
  <w:style w:type="paragraph" w:customStyle="1" w:styleId="HCVNEWtextetitre">
    <w:name w:val="H CVNEW texte titre"/>
    <w:basedOn w:val="Normal"/>
    <w:link w:val="HCVNEWtextetitreCar"/>
    <w:rsid w:val="00695764"/>
    <w:pPr>
      <w:widowControl w:val="0"/>
      <w:tabs>
        <w:tab w:val="left" w:pos="2268"/>
      </w:tabs>
      <w:suppressAutoHyphens/>
      <w:spacing w:before="120" w:after="240" w:line="240" w:lineRule="exact"/>
      <w:ind w:left="284"/>
    </w:pPr>
    <w:rPr>
      <w:rFonts w:ascii="Calibri" w:eastAsia="Calibri" w:hAnsi="Calibri"/>
      <w:bCs/>
      <w:kern w:val="1"/>
      <w:szCs w:val="22"/>
      <w:lang w:eastAsia="ar-SA"/>
    </w:rPr>
  </w:style>
  <w:style w:type="paragraph" w:customStyle="1" w:styleId="HCVNEWpuce">
    <w:name w:val="H CVNEW puce"/>
    <w:basedOn w:val="Normal"/>
    <w:link w:val="HCVNEWpuceCar"/>
    <w:rsid w:val="00695764"/>
    <w:pPr>
      <w:tabs>
        <w:tab w:val="left" w:pos="992"/>
      </w:tabs>
      <w:suppressAutoHyphens/>
      <w:spacing w:before="120" w:line="200" w:lineRule="exact"/>
    </w:pPr>
    <w:rPr>
      <w:rFonts w:ascii="Calibri" w:eastAsia="Calibri" w:hAnsi="Calibri"/>
      <w:color w:val="000000"/>
      <w:lang w:eastAsia="ar-SA"/>
    </w:rPr>
  </w:style>
  <w:style w:type="paragraph" w:styleId="Paragraphedeliste">
    <w:name w:val="List Paragraph"/>
    <w:basedOn w:val="Normal"/>
    <w:link w:val="ParagraphedelisteCar"/>
    <w:uiPriority w:val="34"/>
    <w:qFormat/>
    <w:rsid w:val="00695764"/>
    <w:pPr>
      <w:spacing w:line="276" w:lineRule="auto"/>
      <w:ind w:left="720"/>
      <w:contextualSpacing/>
      <w:jc w:val="left"/>
    </w:pPr>
    <w:rPr>
      <w:rFonts w:ascii="BerkeleyOldEFOP-Book" w:eastAsia="BerkeleyOldEFOP-Book" w:hAnsi="BerkeleyOldEFOP-Book"/>
      <w:sz w:val="22"/>
      <w:szCs w:val="22"/>
      <w:lang w:eastAsia="en-US"/>
    </w:rPr>
  </w:style>
  <w:style w:type="paragraph" w:customStyle="1" w:styleId="HCVNEWFO-TECH">
    <w:name w:val="H CVNEW FO-TECH"/>
    <w:basedOn w:val="Normal"/>
    <w:link w:val="HCVNEWFO-TECHCar"/>
    <w:rsid w:val="00695764"/>
    <w:pPr>
      <w:widowControl w:val="0"/>
      <w:tabs>
        <w:tab w:val="left" w:pos="2268"/>
      </w:tabs>
      <w:suppressAutoHyphens/>
      <w:spacing w:before="120" w:after="120" w:line="200" w:lineRule="exact"/>
      <w:ind w:firstLine="397"/>
    </w:pPr>
    <w:rPr>
      <w:rFonts w:ascii="Calibri" w:eastAsia="Calibri" w:hAnsi="Calibri"/>
      <w:bCs/>
      <w:color w:val="000000"/>
      <w:kern w:val="1"/>
      <w:szCs w:val="22"/>
      <w:lang w:eastAsia="ar-SA"/>
    </w:rPr>
  </w:style>
  <w:style w:type="character" w:customStyle="1" w:styleId="WW8Num18z0">
    <w:name w:val="WW8Num18z0"/>
    <w:rsid w:val="006552D1"/>
    <w:rPr>
      <w:rFonts w:ascii="Symbol" w:hAnsi="Symbol"/>
    </w:rPr>
  </w:style>
  <w:style w:type="paragraph" w:customStyle="1" w:styleId="CVNormal">
    <w:name w:val="CV Normal"/>
    <w:basedOn w:val="Normal"/>
    <w:rsid w:val="00673218"/>
    <w:pPr>
      <w:suppressAutoHyphens/>
      <w:ind w:left="113" w:right="113"/>
      <w:jc w:val="left"/>
    </w:pPr>
    <w:rPr>
      <w:rFonts w:ascii="Arial Narrow" w:hAnsi="Arial Narrow"/>
      <w:lang w:eastAsia="ar-SA"/>
    </w:rPr>
  </w:style>
  <w:style w:type="paragraph" w:customStyle="1" w:styleId="Paragraphedeliste1">
    <w:name w:val="Paragraphe de liste1"/>
    <w:basedOn w:val="Normal"/>
    <w:rsid w:val="00D112E7"/>
    <w:pPr>
      <w:spacing w:after="200" w:line="276" w:lineRule="auto"/>
      <w:ind w:left="720"/>
      <w:jc w:val="left"/>
    </w:pPr>
    <w:rPr>
      <w:rFonts w:ascii="Calibri" w:hAnsi="Calibri"/>
      <w:sz w:val="22"/>
      <w:szCs w:val="22"/>
      <w:lang w:eastAsia="en-US"/>
    </w:rPr>
  </w:style>
  <w:style w:type="character" w:customStyle="1" w:styleId="En-tteCar">
    <w:name w:val="En-tête Car"/>
    <w:link w:val="En-tte"/>
    <w:rsid w:val="002A1272"/>
    <w:rPr>
      <w:rFonts w:ascii="Arial" w:hAnsi="Arial"/>
    </w:rPr>
  </w:style>
  <w:style w:type="character" w:customStyle="1" w:styleId="ParagraphedelisteCar">
    <w:name w:val="Paragraphe de liste Car"/>
    <w:basedOn w:val="Policepardfaut"/>
    <w:link w:val="Paragraphedeliste"/>
    <w:rsid w:val="000F7A53"/>
    <w:rPr>
      <w:rFonts w:ascii="BerkeleyOldEFOP-Book" w:eastAsia="BerkeleyOldEFOP-Book" w:hAnsi="BerkeleyOldEFOP-Book"/>
      <w:sz w:val="22"/>
      <w:szCs w:val="22"/>
      <w:lang w:eastAsia="en-US"/>
    </w:rPr>
  </w:style>
  <w:style w:type="paragraph" w:customStyle="1" w:styleId="HCVNEWSOCIETE">
    <w:name w:val="H CVNEW SOCIETE"/>
    <w:basedOn w:val="Normal"/>
    <w:next w:val="Normal"/>
    <w:rsid w:val="000F7A53"/>
    <w:pPr>
      <w:keepNext/>
      <w:pBdr>
        <w:top w:val="single" w:sz="6" w:space="3" w:color="FFFFFF"/>
        <w:left w:val="single" w:sz="6" w:space="4" w:color="FFFFFF"/>
        <w:bottom w:val="single" w:sz="8" w:space="3" w:color="991417"/>
        <w:right w:val="single" w:sz="6" w:space="0" w:color="FFFFFF"/>
      </w:pBdr>
      <w:tabs>
        <w:tab w:val="right" w:pos="9072"/>
      </w:tabs>
      <w:spacing w:before="360" w:after="240"/>
      <w:ind w:left="284"/>
      <w:jc w:val="left"/>
    </w:pPr>
    <w:rPr>
      <w:rFonts w:ascii="Gill Sans MT" w:hAnsi="Gill Sans MT"/>
      <w:b/>
      <w:color w:val="991417"/>
      <w:sz w:val="22"/>
    </w:rPr>
  </w:style>
  <w:style w:type="paragraph" w:customStyle="1" w:styleId="HCVNEWenvironnement">
    <w:name w:val="H CVNEW environnement"/>
    <w:basedOn w:val="Normal"/>
    <w:next w:val="HCVNEWSOCIETE"/>
    <w:rsid w:val="000F7A53"/>
    <w:pPr>
      <w:tabs>
        <w:tab w:val="left" w:pos="2127"/>
      </w:tabs>
      <w:spacing w:before="240"/>
      <w:ind w:firstLine="284"/>
    </w:pPr>
    <w:rPr>
      <w:rFonts w:ascii="Calibri" w:hAnsi="Calibri" w:cs="Calibri"/>
      <w:b/>
      <w:color w:val="61287A"/>
      <w:szCs w:val="22"/>
    </w:rPr>
  </w:style>
  <w:style w:type="character" w:customStyle="1" w:styleId="HCVNEWpuceCar">
    <w:name w:val="H CVNEW puce Car"/>
    <w:basedOn w:val="Policepardfaut"/>
    <w:link w:val="HCVNEWpuce"/>
    <w:rsid w:val="000F7A53"/>
    <w:rPr>
      <w:rFonts w:ascii="Calibri" w:eastAsia="Calibri" w:hAnsi="Calibri"/>
      <w:color w:val="000000"/>
      <w:lang w:eastAsia="ar-SA"/>
    </w:rPr>
  </w:style>
  <w:style w:type="character" w:customStyle="1" w:styleId="HCVNEWtextetitreCar">
    <w:name w:val="H CVNEW texte titre Car"/>
    <w:basedOn w:val="Policepardfaut"/>
    <w:link w:val="HCVNEWtextetitre"/>
    <w:rsid w:val="000F7A53"/>
    <w:rPr>
      <w:rFonts w:ascii="Calibri" w:eastAsia="Calibri" w:hAnsi="Calibri"/>
      <w:bCs/>
      <w:kern w:val="1"/>
      <w:szCs w:val="22"/>
      <w:lang w:eastAsia="ar-SA"/>
    </w:rPr>
  </w:style>
  <w:style w:type="character" w:customStyle="1" w:styleId="HCVNEWFO-TECHCar">
    <w:name w:val="H CVNEW FO-TECH Car"/>
    <w:basedOn w:val="Policepardfaut"/>
    <w:link w:val="HCVNEWFO-TECH"/>
    <w:rsid w:val="00740C5B"/>
    <w:rPr>
      <w:rFonts w:ascii="Calibri" w:eastAsia="Calibri" w:hAnsi="Calibri"/>
      <w:bCs/>
      <w:color w:val="000000"/>
      <w:kern w:val="1"/>
      <w:szCs w:val="22"/>
      <w:lang w:eastAsia="ar-SA"/>
    </w:rPr>
  </w:style>
  <w:style w:type="paragraph" w:customStyle="1" w:styleId="HCVNEWtexte">
    <w:name w:val="H CVNEW texte"/>
    <w:basedOn w:val="HCVNEWtextetitre"/>
    <w:next w:val="HCVNEWpuce"/>
    <w:link w:val="HCVNEWtexteCar"/>
    <w:qFormat/>
    <w:rsid w:val="00DE7818"/>
    <w:rPr>
      <w:rFonts w:asciiTheme="minorHAnsi" w:eastAsia="BerkeleyOldEFOP-Book" w:hAnsiTheme="minorHAnsi"/>
    </w:rPr>
  </w:style>
  <w:style w:type="character" w:customStyle="1" w:styleId="HCVNEWtexteCar">
    <w:name w:val="H CVNEW texte Car"/>
    <w:basedOn w:val="HCVNEWtextetitreCar"/>
    <w:link w:val="HCVNEWtexte"/>
    <w:rsid w:val="00DE7818"/>
    <w:rPr>
      <w:rFonts w:asciiTheme="minorHAnsi" w:eastAsia="BerkeleyOldEFOP-Book" w:hAnsiTheme="minorHAnsi"/>
      <w:bCs/>
      <w:kern w:val="1"/>
      <w:szCs w:val="22"/>
      <w:lang w:eastAsia="ar-SA"/>
    </w:rPr>
  </w:style>
  <w:style w:type="paragraph" w:customStyle="1" w:styleId="HCVNEWsoustitre">
    <w:name w:val="H CVNEW sous titre"/>
    <w:basedOn w:val="Normal"/>
    <w:next w:val="HCVNEWtextetitre"/>
    <w:link w:val="HCVNEWsoustitreCar"/>
    <w:rsid w:val="00BD6458"/>
    <w:pPr>
      <w:keepNext/>
      <w:tabs>
        <w:tab w:val="left" w:pos="1418"/>
        <w:tab w:val="right" w:pos="9072"/>
      </w:tabs>
      <w:spacing w:before="240"/>
      <w:ind w:left="1418" w:hanging="1134"/>
    </w:pPr>
    <w:rPr>
      <w:rFonts w:ascii="Gill Sans MT" w:hAnsi="Gill Sans MT"/>
      <w:b/>
      <w:color w:val="61287A"/>
    </w:rPr>
  </w:style>
  <w:style w:type="character" w:customStyle="1" w:styleId="HCVNEWsoustitreCar">
    <w:name w:val="H CVNEW sous titre Car"/>
    <w:basedOn w:val="Policepardfaut"/>
    <w:link w:val="HCVNEWsoustitre"/>
    <w:rsid w:val="00BD6458"/>
    <w:rPr>
      <w:rFonts w:ascii="Gill Sans MT" w:hAnsi="Gill Sans MT"/>
      <w:b/>
      <w:color w:val="61287A"/>
    </w:rPr>
  </w:style>
  <w:style w:type="paragraph" w:customStyle="1" w:styleId="CVTableauligneformation">
    <w:name w:val="CV Tableau ligne formation"/>
    <w:basedOn w:val="Normal"/>
    <w:rsid w:val="00426375"/>
    <w:pPr>
      <w:keepLines/>
      <w:jc w:val="left"/>
    </w:pPr>
    <w:rPr>
      <w:rFonts w:ascii="Times New Roman" w:hAnsi="Times New Roman"/>
      <w:bCs/>
      <w:sz w:val="24"/>
      <w:szCs w:val="24"/>
    </w:rPr>
  </w:style>
  <w:style w:type="paragraph" w:customStyle="1" w:styleId="CVEnvironnement">
    <w:name w:val="CV Environnement"/>
    <w:basedOn w:val="Normal"/>
    <w:rsid w:val="00C00931"/>
    <w:pPr>
      <w:keepNext/>
      <w:keepLines/>
      <w:spacing w:after="240"/>
    </w:pPr>
    <w:rPr>
      <w:rFonts w:ascii="Times New Roman" w:hAnsi="Times New Roman"/>
      <w:i/>
      <w:sz w:val="24"/>
      <w:szCs w:val="24"/>
    </w:rPr>
  </w:style>
  <w:style w:type="paragraph" w:customStyle="1" w:styleId="CVEnumration1">
    <w:name w:val="CV Enumération 1"/>
    <w:basedOn w:val="Normal"/>
    <w:rsid w:val="00F3233D"/>
    <w:pPr>
      <w:keepLines/>
      <w:tabs>
        <w:tab w:val="num" w:pos="720"/>
      </w:tabs>
      <w:ind w:left="720" w:hanging="720"/>
    </w:pPr>
    <w:rPr>
      <w:rFonts w:ascii="Times New Roman" w:hAnsi="Times New Roman"/>
      <w:bCs/>
      <w:sz w:val="24"/>
      <w:szCs w:val="24"/>
    </w:rPr>
  </w:style>
  <w:style w:type="paragraph" w:customStyle="1" w:styleId="DescriptionMission">
    <w:name w:val="DescriptionMission"/>
    <w:basedOn w:val="Normal"/>
    <w:rsid w:val="009813C6"/>
    <w:pPr>
      <w:tabs>
        <w:tab w:val="left" w:pos="227"/>
        <w:tab w:val="left" w:pos="615"/>
      </w:tabs>
      <w:suppressAutoHyphens/>
      <w:overflowPunct w:val="0"/>
      <w:autoSpaceDE w:val="0"/>
      <w:spacing w:before="57"/>
      <w:ind w:left="300"/>
      <w:jc w:val="left"/>
      <w:textAlignment w:val="baseline"/>
    </w:pPr>
    <w:rPr>
      <w:sz w:val="22"/>
      <w:szCs w:val="24"/>
      <w:lang w:eastAsia="ar-SA"/>
    </w:rPr>
  </w:style>
  <w:style w:type="paragraph" w:customStyle="1" w:styleId="CVDure">
    <w:name w:val="CV Durée"/>
    <w:basedOn w:val="Normal"/>
    <w:rsid w:val="000A6BE2"/>
    <w:pPr>
      <w:keepNext/>
      <w:keepLines/>
    </w:pPr>
    <w:rPr>
      <w:rFonts w:ascii="Times New Roman" w:hAnsi="Times New Roman"/>
      <w:bCs/>
      <w:i/>
      <w:sz w:val="24"/>
      <w:szCs w:val="24"/>
    </w:rPr>
  </w:style>
  <w:style w:type="paragraph" w:customStyle="1" w:styleId="CharChar1CharCharCharCharCharCharChar">
    <w:name w:val="Char Char1 Char Char Char Char Char Char Char"/>
    <w:basedOn w:val="Normal"/>
    <w:rsid w:val="00695DA6"/>
    <w:pPr>
      <w:spacing w:after="160" w:line="240" w:lineRule="exact"/>
      <w:jc w:val="left"/>
    </w:pPr>
    <w:rPr>
      <w:rFonts w:ascii="Verdana" w:hAnsi="Verdana"/>
      <w:sz w:val="24"/>
      <w:szCs w:val="24"/>
    </w:rPr>
  </w:style>
  <w:style w:type="character" w:customStyle="1" w:styleId="CVexpriencessignificativessocit">
    <w:name w:val="CV expériences significatives (société)"/>
    <w:rsid w:val="00695DA6"/>
    <w:rPr>
      <w:caps/>
      <w:color w:val="0061AA"/>
      <w:kern w:val="28"/>
      <w:sz w:val="28"/>
    </w:rPr>
  </w:style>
  <w:style w:type="paragraph" w:customStyle="1" w:styleId="Norm">
    <w:name w:val="Norm"/>
    <w:basedOn w:val="Normal"/>
    <w:rsid w:val="00695DA6"/>
    <w:pPr>
      <w:ind w:left="-141"/>
      <w:jc w:val="left"/>
    </w:pPr>
    <w:rPr>
      <w:color w:val="808080"/>
    </w:rPr>
  </w:style>
  <w:style w:type="paragraph" w:customStyle="1" w:styleId="CharChar1CharCharCharCharCharCharChar1">
    <w:name w:val="Char Char1 Char Char Char Char Char Char Char1"/>
    <w:basedOn w:val="Normal"/>
    <w:rsid w:val="00897568"/>
    <w:pPr>
      <w:spacing w:after="160" w:line="240" w:lineRule="exact"/>
      <w:jc w:val="left"/>
    </w:pPr>
    <w:rPr>
      <w:rFonts w:ascii="Verdana" w:hAnsi="Verdana"/>
      <w:sz w:val="24"/>
      <w:szCs w:val="24"/>
    </w:rPr>
  </w:style>
  <w:style w:type="paragraph" w:customStyle="1" w:styleId="Notm">
    <w:name w:val="Notm"/>
    <w:basedOn w:val="Normal"/>
    <w:rsid w:val="00C57EB2"/>
    <w:rPr>
      <w:lang w:val="en-US"/>
    </w:rPr>
  </w:style>
  <w:style w:type="paragraph" w:styleId="Listepuces">
    <w:name w:val="List Bullet"/>
    <w:basedOn w:val="Normal"/>
    <w:unhideWhenUsed/>
    <w:rsid w:val="004A3563"/>
    <w:pPr>
      <w:tabs>
        <w:tab w:val="num" w:pos="720"/>
      </w:tabs>
      <w:ind w:left="720" w:hanging="720"/>
      <w:contextualSpacing/>
    </w:pPr>
  </w:style>
  <w:style w:type="paragraph" w:customStyle="1" w:styleId="CVTitrethme">
    <w:name w:val="CV Titre thème"/>
    <w:basedOn w:val="Normal"/>
    <w:rsid w:val="004A3563"/>
    <w:pPr>
      <w:pBdr>
        <w:bottom w:val="single" w:sz="12" w:space="0" w:color="666699"/>
      </w:pBdr>
      <w:spacing w:before="480"/>
      <w:jc w:val="left"/>
    </w:pPr>
    <w:rPr>
      <w:rFonts w:ascii="Arial Narrow" w:hAnsi="Arial Narrow" w:cs="Arial"/>
      <w:b/>
      <w:color w:val="993366"/>
      <w:sz w:val="24"/>
      <w:szCs w:val="22"/>
    </w:rPr>
  </w:style>
  <w:style w:type="character" w:customStyle="1" w:styleId="Normalenexergue">
    <w:name w:val="Normal en exergue"/>
    <w:rsid w:val="006336A8"/>
    <w:rPr>
      <w:b/>
      <w:i/>
      <w:color w:val="666699"/>
      <w:sz w:val="24"/>
      <w:szCs w:val="24"/>
    </w:rPr>
  </w:style>
  <w:style w:type="paragraph" w:customStyle="1" w:styleId="CVDomainesdecomptence">
    <w:name w:val="CV Domaines de compétence"/>
    <w:basedOn w:val="Normal"/>
    <w:rsid w:val="0028711B"/>
    <w:pPr>
      <w:jc w:val="center"/>
    </w:pPr>
    <w:rPr>
      <w:rFonts w:ascii="Arial Narrow" w:hAnsi="Arial Narrow" w:cs="Arial"/>
      <w:b/>
      <w:i/>
      <w:iCs/>
      <w:color w:val="666699"/>
      <w:sz w:val="28"/>
      <w:szCs w:val="22"/>
    </w:rPr>
  </w:style>
  <w:style w:type="paragraph" w:customStyle="1" w:styleId="Normalindent">
    <w:name w:val="Normal indenté"/>
    <w:basedOn w:val="Normal"/>
    <w:rsid w:val="008256C8"/>
    <w:pPr>
      <w:spacing w:before="120"/>
      <w:ind w:left="567"/>
    </w:pPr>
    <w:rPr>
      <w:rFonts w:ascii="Arial Narrow" w:hAnsi="Arial Narrow" w:cs="Arial"/>
      <w:sz w:val="22"/>
      <w:szCs w:val="22"/>
    </w:rPr>
  </w:style>
  <w:style w:type="paragraph" w:customStyle="1" w:styleId="CVTitreExprience">
    <w:name w:val="CV Titre Expérience"/>
    <w:basedOn w:val="Normal"/>
    <w:rsid w:val="00510155"/>
    <w:pPr>
      <w:shd w:val="clear" w:color="FFCC00" w:fill="666699"/>
      <w:tabs>
        <w:tab w:val="left" w:pos="2268"/>
      </w:tabs>
      <w:spacing w:before="120"/>
      <w:jc w:val="left"/>
    </w:pPr>
    <w:rPr>
      <w:rFonts w:ascii="Arial Narrow" w:hAnsi="Arial Narrow" w:cs="Arial"/>
      <w:color w:val="FFFFFF"/>
      <w:sz w:val="22"/>
      <w:szCs w:val="22"/>
    </w:rPr>
  </w:style>
  <w:style w:type="paragraph" w:customStyle="1" w:styleId="Default">
    <w:name w:val="Default"/>
    <w:rsid w:val="00B32B1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77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1" ma:contentTypeDescription="Crée un document." ma:contentTypeScope="" ma:versionID="d15e6c2ae4d9945218d7c9aa220b758f">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dcb9532567c4c5ccdcaaf80fd189ee76"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5DDE59-C876-4442-BC32-DC922B812CD6}">
  <ds:schemaRefs>
    <ds:schemaRef ds:uri="http://schemas.openxmlformats.org/officeDocument/2006/bibliography"/>
  </ds:schemaRefs>
</ds:datastoreItem>
</file>

<file path=customXml/itemProps2.xml><?xml version="1.0" encoding="utf-8"?>
<ds:datastoreItem xmlns:ds="http://schemas.openxmlformats.org/officeDocument/2006/customXml" ds:itemID="{46FF7CB8-CE86-4484-A7A3-7FAB38F6E38A}">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3.xml><?xml version="1.0" encoding="utf-8"?>
<ds:datastoreItem xmlns:ds="http://schemas.openxmlformats.org/officeDocument/2006/customXml" ds:itemID="{ECFD3803-171B-460F-82B8-587FE445848D}">
  <ds:schemaRefs>
    <ds:schemaRef ds:uri="http://schemas.microsoft.com/sharepoint/v3/contenttype/forms"/>
  </ds:schemaRefs>
</ds:datastoreItem>
</file>

<file path=customXml/itemProps4.xml><?xml version="1.0" encoding="utf-8"?>
<ds:datastoreItem xmlns:ds="http://schemas.openxmlformats.org/officeDocument/2006/customXml" ds:itemID="{A03D019A-427A-4C99-98F3-3B1274FA6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2217</Words>
  <Characters>12199</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Curriculum Vitae de style professionnel</vt:lpstr>
    </vt:vector>
  </TitlesOfParts>
  <Company>FASTOR INGENIERIE</Company>
  <LinksUpToDate>false</LinksUpToDate>
  <CharactersWithSpaces>14388</CharactersWithSpaces>
  <SharedDoc>false</SharedDoc>
  <HLinks>
    <vt:vector size="24" baseType="variant">
      <vt:variant>
        <vt:i4>4128825</vt:i4>
      </vt:variant>
      <vt:variant>
        <vt:i4>9</vt:i4>
      </vt:variant>
      <vt:variant>
        <vt:i4>0</vt:i4>
      </vt:variant>
      <vt:variant>
        <vt:i4>5</vt:i4>
      </vt:variant>
      <vt:variant>
        <vt:lpwstr>http://www.fastor.com/</vt:lpwstr>
      </vt:variant>
      <vt:variant>
        <vt:lpwstr/>
      </vt:variant>
      <vt:variant>
        <vt:i4>3735577</vt:i4>
      </vt:variant>
      <vt:variant>
        <vt:i4>6</vt:i4>
      </vt:variant>
      <vt:variant>
        <vt:i4>0</vt:i4>
      </vt:variant>
      <vt:variant>
        <vt:i4>5</vt:i4>
      </vt:variant>
      <vt:variant>
        <vt:lpwstr>mailto:rh@fastor.com</vt:lpwstr>
      </vt:variant>
      <vt:variant>
        <vt:lpwstr/>
      </vt:variant>
      <vt:variant>
        <vt:i4>4128825</vt:i4>
      </vt:variant>
      <vt:variant>
        <vt:i4>3</vt:i4>
      </vt:variant>
      <vt:variant>
        <vt:i4>0</vt:i4>
      </vt:variant>
      <vt:variant>
        <vt:i4>5</vt:i4>
      </vt:variant>
      <vt:variant>
        <vt:lpwstr>http://www.fastor.com/</vt:lpwstr>
      </vt:variant>
      <vt:variant>
        <vt:lpwstr/>
      </vt:variant>
      <vt:variant>
        <vt:i4>3735577</vt:i4>
      </vt:variant>
      <vt:variant>
        <vt:i4>0</vt:i4>
      </vt:variant>
      <vt:variant>
        <vt:i4>0</vt:i4>
      </vt:variant>
      <vt:variant>
        <vt:i4>5</vt:i4>
      </vt:variant>
      <vt:variant>
        <vt:lpwstr>mailto:rh@fastor.com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de style professionnel</dc:title>
  <dc:creator>TOUI LOU DORIANE</dc:creator>
  <cp:lastModifiedBy>David Vandenborght</cp:lastModifiedBy>
  <cp:revision>14</cp:revision>
  <cp:lastPrinted>2026-05-25T13:57:00Z</cp:lastPrinted>
  <dcterms:created xsi:type="dcterms:W3CDTF">2023-02-22T13:50:00Z</dcterms:created>
  <dcterms:modified xsi:type="dcterms:W3CDTF">2026-05-25T13:57:00Z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y fmtid="{D5CDD505-2E9C-101B-9397-08002B2CF9AE}" pid="3" name="MediaServiceImageTags">
    <vt:lpwstr/>
  </property>
</Properties>
</file>